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3F" w:rsidRPr="00302F35" w:rsidRDefault="008E593F" w:rsidP="00302F35">
      <w:pPr>
        <w:spacing w:after="0"/>
        <w:jc w:val="center"/>
        <w:rPr>
          <w:b/>
          <w:sz w:val="32"/>
          <w:szCs w:val="32"/>
        </w:rPr>
      </w:pPr>
      <w:bookmarkStart w:id="0" w:name="_GoBack"/>
      <w:bookmarkEnd w:id="0"/>
      <w:r w:rsidRPr="00302F35">
        <w:rPr>
          <w:b/>
          <w:sz w:val="32"/>
          <w:szCs w:val="32"/>
        </w:rPr>
        <w:t>Vereinbarung</w:t>
      </w:r>
    </w:p>
    <w:p w:rsidR="008E593F" w:rsidRPr="0009428E" w:rsidRDefault="008E593F" w:rsidP="0009428E">
      <w:pPr>
        <w:jc w:val="center"/>
        <w:rPr>
          <w:b/>
          <w:sz w:val="24"/>
        </w:rPr>
      </w:pPr>
      <w:r w:rsidRPr="00302F35">
        <w:rPr>
          <w:b/>
          <w:sz w:val="32"/>
          <w:szCs w:val="32"/>
        </w:rPr>
        <w:t>über die Kooperation im Bereich des Kinderschutzes</w:t>
      </w:r>
      <w:r w:rsidR="00302F35" w:rsidRPr="00302F35">
        <w:rPr>
          <w:rStyle w:val="Funotenzeichen"/>
          <w:b/>
          <w:sz w:val="32"/>
          <w:szCs w:val="32"/>
        </w:rPr>
        <w:footnoteReference w:id="1"/>
      </w:r>
      <w:r w:rsidR="002E1E77" w:rsidRPr="00302F35">
        <w:rPr>
          <w:b/>
          <w:sz w:val="32"/>
          <w:szCs w:val="32"/>
        </w:rPr>
        <w:t xml:space="preserve"> </w:t>
      </w:r>
      <w:r w:rsidR="002E1E77" w:rsidRPr="00302F35">
        <w:rPr>
          <w:b/>
          <w:sz w:val="32"/>
          <w:szCs w:val="32"/>
        </w:rPr>
        <w:br/>
      </w:r>
      <w:r w:rsidRPr="00302F35">
        <w:rPr>
          <w:sz w:val="28"/>
          <w:szCs w:val="32"/>
        </w:rPr>
        <w:t>zwischen</w:t>
      </w:r>
      <w:r w:rsidRPr="00302F35">
        <w:rPr>
          <w:b/>
          <w:sz w:val="32"/>
          <w:szCs w:val="32"/>
        </w:rPr>
        <w:t xml:space="preserve"> </w:t>
      </w:r>
      <w:r w:rsidR="002E1E77" w:rsidRPr="00302F35">
        <w:rPr>
          <w:b/>
          <w:sz w:val="32"/>
          <w:szCs w:val="32"/>
        </w:rPr>
        <w:br/>
      </w:r>
      <w:r w:rsidR="0009428E" w:rsidRPr="00302F35">
        <w:rPr>
          <w:b/>
          <w:sz w:val="28"/>
        </w:rPr>
        <w:t xml:space="preserve">der __________-Schule – im Weiteren „Schule“ genannt </w:t>
      </w:r>
      <w:r w:rsidR="0009428E" w:rsidRPr="00302F35">
        <w:rPr>
          <w:b/>
          <w:sz w:val="28"/>
        </w:rPr>
        <w:br/>
      </w:r>
      <w:r w:rsidR="0009428E" w:rsidRPr="00302F35">
        <w:rPr>
          <w:sz w:val="28"/>
        </w:rPr>
        <w:t xml:space="preserve">und </w:t>
      </w:r>
      <w:r w:rsidR="0009428E" w:rsidRPr="00302F35">
        <w:rPr>
          <w:b/>
          <w:sz w:val="28"/>
        </w:rPr>
        <w:br/>
      </w:r>
      <w:r w:rsidRPr="00302F35">
        <w:rPr>
          <w:b/>
          <w:sz w:val="28"/>
        </w:rPr>
        <w:t>dem Jugendamt der Stadt Hamm</w:t>
      </w:r>
      <w:r w:rsidR="002E1E77" w:rsidRPr="00302F35">
        <w:rPr>
          <w:b/>
          <w:sz w:val="28"/>
        </w:rPr>
        <w:t xml:space="preserve"> </w:t>
      </w:r>
      <w:r w:rsidRPr="00302F35">
        <w:rPr>
          <w:b/>
          <w:sz w:val="28"/>
        </w:rPr>
        <w:t xml:space="preserve">als Träger der öffentlichen Jugendhilfe </w:t>
      </w:r>
      <w:r w:rsidRPr="0025523C">
        <w:rPr>
          <w:b/>
        </w:rPr>
        <w:br/>
      </w:r>
    </w:p>
    <w:p w:rsidR="002B1EE4" w:rsidRPr="00302F35" w:rsidRDefault="002B1EE4" w:rsidP="00302F35">
      <w:pPr>
        <w:jc w:val="both"/>
        <w:rPr>
          <w:rFonts w:asciiTheme="minorHAnsi" w:hAnsiTheme="minorHAnsi"/>
          <w:b/>
        </w:rPr>
      </w:pPr>
      <w:r w:rsidRPr="00302F35">
        <w:rPr>
          <w:rFonts w:asciiTheme="minorHAnsi" w:hAnsiTheme="minorHAnsi"/>
          <w:b/>
        </w:rPr>
        <w:t>Präambel</w:t>
      </w:r>
    </w:p>
    <w:p w:rsidR="00DC3562" w:rsidRPr="00302F35" w:rsidRDefault="00EF2813" w:rsidP="00302F35">
      <w:pPr>
        <w:jc w:val="both"/>
        <w:rPr>
          <w:rFonts w:asciiTheme="minorHAnsi" w:hAnsiTheme="minorHAnsi"/>
        </w:rPr>
      </w:pPr>
      <w:r w:rsidRPr="00302F35">
        <w:rPr>
          <w:rFonts w:asciiTheme="minorHAnsi" w:hAnsiTheme="minorHAnsi"/>
        </w:rPr>
        <w:t xml:space="preserve">In der vorliegenden Kooperationsvereinbarung werden die Grundsätze </w:t>
      </w:r>
      <w:r w:rsidR="0009428E" w:rsidRPr="00302F35">
        <w:rPr>
          <w:rFonts w:asciiTheme="minorHAnsi" w:hAnsiTheme="minorHAnsi"/>
        </w:rPr>
        <w:t xml:space="preserve">für die </w:t>
      </w:r>
      <w:r w:rsidRPr="00302F35">
        <w:rPr>
          <w:rFonts w:asciiTheme="minorHAnsi" w:hAnsiTheme="minorHAnsi"/>
        </w:rPr>
        <w:t xml:space="preserve"> Zusammenarbeit zw</w:t>
      </w:r>
      <w:r w:rsidRPr="00302F35">
        <w:rPr>
          <w:rFonts w:asciiTheme="minorHAnsi" w:hAnsiTheme="minorHAnsi"/>
        </w:rPr>
        <w:t>i</w:t>
      </w:r>
      <w:r w:rsidRPr="00302F35">
        <w:rPr>
          <w:rFonts w:asciiTheme="minorHAnsi" w:hAnsiTheme="minorHAnsi"/>
        </w:rPr>
        <w:t xml:space="preserve">schen </w:t>
      </w:r>
      <w:r w:rsidR="00DC3562" w:rsidRPr="00302F35">
        <w:rPr>
          <w:rFonts w:asciiTheme="minorHAnsi" w:hAnsiTheme="minorHAnsi"/>
        </w:rPr>
        <w:t xml:space="preserve">Schule und Jugendhilfe </w:t>
      </w:r>
      <w:r w:rsidR="0009428E" w:rsidRPr="00302F35">
        <w:rPr>
          <w:rFonts w:asciiTheme="minorHAnsi" w:hAnsiTheme="minorHAnsi"/>
        </w:rPr>
        <w:t>bei dem Verdacht einer Gefährdung für das Wohl einer Schülerin oder eines Schülers verbindlich geregelt</w:t>
      </w:r>
      <w:r w:rsidR="00412612" w:rsidRPr="00302F35">
        <w:rPr>
          <w:rFonts w:asciiTheme="minorHAnsi" w:hAnsiTheme="minorHAnsi"/>
        </w:rPr>
        <w:t>.</w:t>
      </w:r>
      <w:r w:rsidRPr="00302F35">
        <w:rPr>
          <w:rStyle w:val="Funotenzeichen"/>
          <w:rFonts w:asciiTheme="minorHAnsi" w:hAnsiTheme="minorHAnsi"/>
        </w:rPr>
        <w:footnoteReference w:id="2"/>
      </w:r>
      <w:r w:rsidR="00412612" w:rsidRPr="00302F35">
        <w:rPr>
          <w:rFonts w:asciiTheme="minorHAnsi" w:hAnsiTheme="minorHAnsi"/>
        </w:rPr>
        <w:t xml:space="preserve"> </w:t>
      </w:r>
    </w:p>
    <w:p w:rsidR="002B1EE4" w:rsidRPr="00302F35" w:rsidRDefault="000B121B" w:rsidP="00302F35">
      <w:pPr>
        <w:jc w:val="both"/>
        <w:rPr>
          <w:rFonts w:asciiTheme="minorHAnsi" w:hAnsiTheme="minorHAnsi"/>
        </w:rPr>
      </w:pPr>
      <w:r w:rsidRPr="00302F35">
        <w:rPr>
          <w:rFonts w:asciiTheme="minorHAnsi" w:hAnsiTheme="minorHAnsi"/>
        </w:rPr>
        <w:t xml:space="preserve">Vorrangiges </w:t>
      </w:r>
      <w:r w:rsidR="00D7468C" w:rsidRPr="00302F35">
        <w:rPr>
          <w:rFonts w:asciiTheme="minorHAnsi" w:hAnsiTheme="minorHAnsi"/>
        </w:rPr>
        <w:t>Ziel dieser Kooperationsvereinbarung ist d</w:t>
      </w:r>
      <w:r w:rsidR="00A43A29" w:rsidRPr="00302F35">
        <w:rPr>
          <w:rFonts w:asciiTheme="minorHAnsi" w:hAnsiTheme="minorHAnsi"/>
        </w:rPr>
        <w:t>as</w:t>
      </w:r>
      <w:r w:rsidR="00D7468C" w:rsidRPr="00302F35">
        <w:rPr>
          <w:rFonts w:asciiTheme="minorHAnsi" w:hAnsiTheme="minorHAnsi"/>
        </w:rPr>
        <w:t xml:space="preserve"> frühzeitige Wahrnehm</w:t>
      </w:r>
      <w:r w:rsidR="00A43A29" w:rsidRPr="00302F35">
        <w:rPr>
          <w:rFonts w:asciiTheme="minorHAnsi" w:hAnsiTheme="minorHAnsi"/>
        </w:rPr>
        <w:t>en und Einordnen</w:t>
      </w:r>
      <w:r w:rsidR="00D7468C" w:rsidRPr="00302F35">
        <w:rPr>
          <w:rFonts w:asciiTheme="minorHAnsi" w:hAnsiTheme="minorHAnsi"/>
        </w:rPr>
        <w:t xml:space="preserve"> individueller und sozialer Indikatoren bei Kindern und Jugendlichen bezüglich einer möglichen Ki</w:t>
      </w:r>
      <w:r w:rsidR="00D7468C" w:rsidRPr="00302F35">
        <w:rPr>
          <w:rFonts w:asciiTheme="minorHAnsi" w:hAnsiTheme="minorHAnsi"/>
        </w:rPr>
        <w:t>n</w:t>
      </w:r>
      <w:r w:rsidR="00D7468C" w:rsidRPr="00302F35">
        <w:rPr>
          <w:rFonts w:asciiTheme="minorHAnsi" w:hAnsiTheme="minorHAnsi"/>
        </w:rPr>
        <w:t>deswohlgefährdung</w:t>
      </w:r>
      <w:r w:rsidRPr="00302F35">
        <w:rPr>
          <w:rFonts w:asciiTheme="minorHAnsi" w:hAnsiTheme="minorHAnsi"/>
        </w:rPr>
        <w:t>, um möglichst</w:t>
      </w:r>
      <w:r w:rsidR="0009428E" w:rsidRPr="00302F35">
        <w:rPr>
          <w:rFonts w:asciiTheme="minorHAnsi" w:hAnsiTheme="minorHAnsi"/>
        </w:rPr>
        <w:t xml:space="preserve"> </w:t>
      </w:r>
      <w:r w:rsidR="00302F35" w:rsidRPr="00302F35">
        <w:rPr>
          <w:rFonts w:asciiTheme="minorHAnsi" w:hAnsiTheme="minorHAnsi"/>
        </w:rPr>
        <w:t xml:space="preserve">bereits </w:t>
      </w:r>
      <w:r w:rsidRPr="00302F35">
        <w:rPr>
          <w:rFonts w:asciiTheme="minorHAnsi" w:hAnsiTheme="minorHAnsi"/>
        </w:rPr>
        <w:t>präventiv Maßnahmen und Hilfestellungen bezogen auf den jeweiligen Einzelfall einleiten zu können</w:t>
      </w:r>
      <w:r w:rsidR="00A43A29" w:rsidRPr="00302F35">
        <w:rPr>
          <w:rFonts w:asciiTheme="minorHAnsi" w:hAnsiTheme="minorHAnsi"/>
        </w:rPr>
        <w:t>. D</w:t>
      </w:r>
      <w:r w:rsidR="003B31B8" w:rsidRPr="00302F35">
        <w:rPr>
          <w:rFonts w:asciiTheme="minorHAnsi" w:hAnsiTheme="minorHAnsi"/>
        </w:rPr>
        <w:t>urch</w:t>
      </w:r>
      <w:r w:rsidR="00A43A29" w:rsidRPr="00302F35">
        <w:rPr>
          <w:rFonts w:asciiTheme="minorHAnsi" w:hAnsiTheme="minorHAnsi"/>
        </w:rPr>
        <w:t xml:space="preserve"> ein </w:t>
      </w:r>
      <w:r w:rsidR="003B31B8" w:rsidRPr="00302F35">
        <w:rPr>
          <w:rFonts w:asciiTheme="minorHAnsi" w:hAnsiTheme="minorHAnsi"/>
        </w:rPr>
        <w:t>gemeinsam</w:t>
      </w:r>
      <w:r w:rsidR="0009428E" w:rsidRPr="00302F35">
        <w:rPr>
          <w:rFonts w:asciiTheme="minorHAnsi" w:hAnsiTheme="minorHAnsi"/>
        </w:rPr>
        <w:t>es</w:t>
      </w:r>
      <w:r w:rsidR="003B31B8" w:rsidRPr="00302F35">
        <w:rPr>
          <w:rFonts w:asciiTheme="minorHAnsi" w:hAnsiTheme="minorHAnsi"/>
        </w:rPr>
        <w:t xml:space="preserve"> </w:t>
      </w:r>
      <w:r w:rsidR="00A43A29" w:rsidRPr="00302F35">
        <w:rPr>
          <w:rFonts w:asciiTheme="minorHAnsi" w:hAnsiTheme="minorHAnsi"/>
        </w:rPr>
        <w:t xml:space="preserve">abgestimmtes </w:t>
      </w:r>
      <w:r w:rsidR="003B31B8" w:rsidRPr="00302F35">
        <w:rPr>
          <w:rFonts w:asciiTheme="minorHAnsi" w:hAnsiTheme="minorHAnsi"/>
        </w:rPr>
        <w:t xml:space="preserve">Handeln </w:t>
      </w:r>
      <w:r w:rsidR="00A43A29" w:rsidRPr="00302F35">
        <w:rPr>
          <w:rFonts w:asciiTheme="minorHAnsi" w:hAnsiTheme="minorHAnsi"/>
        </w:rPr>
        <w:t xml:space="preserve">sollen </w:t>
      </w:r>
      <w:r w:rsidR="003B31B8" w:rsidRPr="00302F35">
        <w:rPr>
          <w:rFonts w:asciiTheme="minorHAnsi" w:hAnsiTheme="minorHAnsi"/>
        </w:rPr>
        <w:t xml:space="preserve">Gefährdungssituationen für Schülerinnen und Schüler </w:t>
      </w:r>
      <w:r w:rsidR="0009428E" w:rsidRPr="00302F35">
        <w:rPr>
          <w:rFonts w:asciiTheme="minorHAnsi" w:hAnsiTheme="minorHAnsi"/>
        </w:rPr>
        <w:t xml:space="preserve">schnellstmöglich </w:t>
      </w:r>
      <w:r w:rsidR="003B31B8" w:rsidRPr="00302F35">
        <w:rPr>
          <w:rFonts w:asciiTheme="minorHAnsi" w:hAnsiTheme="minorHAnsi"/>
        </w:rPr>
        <w:t>beh</w:t>
      </w:r>
      <w:r w:rsidR="00A43A29" w:rsidRPr="00302F35">
        <w:rPr>
          <w:rFonts w:asciiTheme="minorHAnsi" w:hAnsiTheme="minorHAnsi"/>
        </w:rPr>
        <w:t>o</w:t>
      </w:r>
      <w:r w:rsidR="003B31B8" w:rsidRPr="00302F35">
        <w:rPr>
          <w:rFonts w:asciiTheme="minorHAnsi" w:hAnsiTheme="minorHAnsi"/>
        </w:rPr>
        <w:t>ben</w:t>
      </w:r>
      <w:r w:rsidR="00A43A29" w:rsidRPr="00302F35">
        <w:rPr>
          <w:rFonts w:asciiTheme="minorHAnsi" w:hAnsiTheme="minorHAnsi"/>
        </w:rPr>
        <w:t xml:space="preserve"> werden</w:t>
      </w:r>
      <w:r w:rsidR="003B31B8" w:rsidRPr="00302F35">
        <w:rPr>
          <w:rFonts w:asciiTheme="minorHAnsi" w:hAnsiTheme="minorHAnsi"/>
        </w:rPr>
        <w:t>.</w:t>
      </w:r>
    </w:p>
    <w:p w:rsidR="0071745F" w:rsidRPr="00302F35" w:rsidRDefault="002B1EE4" w:rsidP="00302F35">
      <w:pPr>
        <w:jc w:val="both"/>
        <w:rPr>
          <w:rFonts w:asciiTheme="minorHAnsi" w:hAnsiTheme="minorHAnsi"/>
        </w:rPr>
      </w:pPr>
      <w:r w:rsidRPr="00302F35">
        <w:rPr>
          <w:rFonts w:asciiTheme="minorHAnsi" w:hAnsiTheme="minorHAnsi"/>
        </w:rPr>
        <w:t>Zur Sicherstellung des Schutzauftrages und zu einem eindeutigen Umgang mit Anzeichen einer mö</w:t>
      </w:r>
      <w:r w:rsidRPr="00302F35">
        <w:rPr>
          <w:rFonts w:asciiTheme="minorHAnsi" w:hAnsiTheme="minorHAnsi"/>
        </w:rPr>
        <w:t>g</w:t>
      </w:r>
      <w:r w:rsidRPr="00302F35">
        <w:rPr>
          <w:rFonts w:asciiTheme="minorHAnsi" w:hAnsiTheme="minorHAnsi"/>
        </w:rPr>
        <w:t>lichen Kindeswohlgefährdung sind fachliche Standards und Verfahrensabläufe erarbeitet worden, die allgemeinverbindlich sind und den in diesem Bereich arbeitenden Fachkräften als Grundlage für ihr Handeln dienen soll</w:t>
      </w:r>
      <w:r w:rsidR="003B31B8" w:rsidRPr="00302F35">
        <w:rPr>
          <w:rFonts w:asciiTheme="minorHAnsi" w:hAnsiTheme="minorHAnsi"/>
        </w:rPr>
        <w:t>en</w:t>
      </w:r>
      <w:r w:rsidRPr="00302F35">
        <w:rPr>
          <w:rFonts w:asciiTheme="minorHAnsi" w:hAnsiTheme="minorHAnsi"/>
        </w:rPr>
        <w:t>.</w:t>
      </w:r>
    </w:p>
    <w:p w:rsidR="006D3B04" w:rsidRPr="00302F35" w:rsidRDefault="008E593F" w:rsidP="00302F35">
      <w:pPr>
        <w:jc w:val="both"/>
        <w:rPr>
          <w:rFonts w:asciiTheme="minorHAnsi" w:hAnsiTheme="minorHAnsi"/>
          <w:b/>
        </w:rPr>
      </w:pPr>
      <w:r w:rsidRPr="00302F35">
        <w:rPr>
          <w:rFonts w:asciiTheme="minorHAnsi" w:hAnsiTheme="minorHAnsi"/>
          <w:b/>
        </w:rPr>
        <w:t xml:space="preserve">§1 </w:t>
      </w:r>
      <w:r w:rsidR="006D3B04" w:rsidRPr="00302F35">
        <w:rPr>
          <w:rFonts w:asciiTheme="minorHAnsi" w:hAnsiTheme="minorHAnsi"/>
          <w:b/>
        </w:rPr>
        <w:t>Rahmenbedingungen für die Zusammenarbeit</w:t>
      </w:r>
    </w:p>
    <w:p w:rsidR="006D3B04" w:rsidRPr="00302F35" w:rsidRDefault="006D3B04" w:rsidP="00302F35">
      <w:pPr>
        <w:jc w:val="both"/>
        <w:rPr>
          <w:rFonts w:asciiTheme="minorHAnsi" w:hAnsiTheme="minorHAnsi"/>
        </w:rPr>
      </w:pPr>
      <w:r w:rsidRPr="00302F35">
        <w:rPr>
          <w:rFonts w:asciiTheme="minorHAnsi" w:hAnsiTheme="minorHAnsi"/>
        </w:rPr>
        <w:t>Die Schule und das Jugendamt vereinbaren eine enge und vertrauensvolle Zusammenarbeit im Int</w:t>
      </w:r>
      <w:r w:rsidRPr="00302F35">
        <w:rPr>
          <w:rFonts w:asciiTheme="minorHAnsi" w:hAnsiTheme="minorHAnsi"/>
        </w:rPr>
        <w:t>e</w:t>
      </w:r>
      <w:r w:rsidRPr="00302F35">
        <w:rPr>
          <w:rFonts w:asciiTheme="minorHAnsi" w:hAnsiTheme="minorHAnsi"/>
        </w:rPr>
        <w:t>resse der zu schützenden Kinder und Jugendlichen. Die dafür notwendige Basis liefert diese Verei</w:t>
      </w:r>
      <w:r w:rsidRPr="00302F35">
        <w:rPr>
          <w:rFonts w:asciiTheme="minorHAnsi" w:hAnsiTheme="minorHAnsi"/>
        </w:rPr>
        <w:t>n</w:t>
      </w:r>
      <w:r w:rsidRPr="00302F35">
        <w:rPr>
          <w:rFonts w:asciiTheme="minorHAnsi" w:hAnsiTheme="minorHAnsi"/>
        </w:rPr>
        <w:t>barung.</w:t>
      </w:r>
      <w:r w:rsidR="009A41FF" w:rsidRPr="00302F35">
        <w:rPr>
          <w:rFonts w:asciiTheme="minorHAnsi" w:hAnsiTheme="minorHAnsi"/>
        </w:rPr>
        <w:t xml:space="preserve"> </w:t>
      </w:r>
    </w:p>
    <w:p w:rsidR="008E593F" w:rsidRPr="00302F35" w:rsidRDefault="002A5DA7" w:rsidP="00302F35">
      <w:pPr>
        <w:jc w:val="both"/>
        <w:rPr>
          <w:rFonts w:asciiTheme="minorHAnsi" w:hAnsiTheme="minorHAnsi"/>
          <w:b/>
        </w:rPr>
      </w:pPr>
      <w:r w:rsidRPr="00302F35">
        <w:rPr>
          <w:rFonts w:asciiTheme="minorHAnsi" w:hAnsiTheme="minorHAnsi"/>
          <w:b/>
        </w:rPr>
        <w:t xml:space="preserve">§2 </w:t>
      </w:r>
      <w:r w:rsidR="008E593F" w:rsidRPr="00302F35">
        <w:rPr>
          <w:rFonts w:asciiTheme="minorHAnsi" w:hAnsiTheme="minorHAnsi"/>
          <w:b/>
        </w:rPr>
        <w:t>Aufgaben des Jugendamtes und der Schule</w:t>
      </w:r>
    </w:p>
    <w:p w:rsidR="008E593F" w:rsidRPr="00302F35" w:rsidRDefault="008E593F" w:rsidP="00302F35">
      <w:pPr>
        <w:numPr>
          <w:ilvl w:val="0"/>
          <w:numId w:val="1"/>
        </w:numPr>
        <w:jc w:val="both"/>
        <w:rPr>
          <w:rFonts w:asciiTheme="minorHAnsi" w:hAnsiTheme="minorHAnsi"/>
        </w:rPr>
      </w:pPr>
      <w:r w:rsidRPr="00302F35">
        <w:rPr>
          <w:rFonts w:asciiTheme="minorHAnsi" w:hAnsiTheme="minorHAnsi"/>
        </w:rPr>
        <w:t>Das Jugendamt hat die Verantwortung für die Sicherstellung der Leistungen und Aufgaben des SGB VIII. Dazu gehör</w:t>
      </w:r>
      <w:r w:rsidR="002B1EE4" w:rsidRPr="00302F35">
        <w:rPr>
          <w:rFonts w:asciiTheme="minorHAnsi" w:hAnsiTheme="minorHAnsi"/>
        </w:rPr>
        <w:t>en</w:t>
      </w:r>
      <w:r w:rsidR="001D48F2" w:rsidRPr="00302F35">
        <w:rPr>
          <w:rFonts w:asciiTheme="minorHAnsi" w:hAnsiTheme="minorHAnsi"/>
        </w:rPr>
        <w:t xml:space="preserve"> die Unterstützung von Familien und Eltern durch die Bereitste</w:t>
      </w:r>
      <w:r w:rsidR="001D48F2" w:rsidRPr="00302F35">
        <w:rPr>
          <w:rFonts w:asciiTheme="minorHAnsi" w:hAnsiTheme="minorHAnsi"/>
        </w:rPr>
        <w:t>l</w:t>
      </w:r>
      <w:r w:rsidR="001D48F2" w:rsidRPr="00302F35">
        <w:rPr>
          <w:rFonts w:asciiTheme="minorHAnsi" w:hAnsiTheme="minorHAnsi"/>
        </w:rPr>
        <w:t>lung von notwendigen Hilfen zur Erziehung</w:t>
      </w:r>
      <w:r w:rsidR="002B1EE4" w:rsidRPr="00302F35">
        <w:rPr>
          <w:rFonts w:asciiTheme="minorHAnsi" w:hAnsiTheme="minorHAnsi"/>
        </w:rPr>
        <w:t xml:space="preserve">, </w:t>
      </w:r>
      <w:r w:rsidR="001D48F2" w:rsidRPr="00302F35">
        <w:rPr>
          <w:rFonts w:asciiTheme="minorHAnsi" w:hAnsiTheme="minorHAnsi"/>
        </w:rPr>
        <w:t>die Wahrnehmung des staatlichen Wächtera</w:t>
      </w:r>
      <w:r w:rsidR="001D48F2" w:rsidRPr="00302F35">
        <w:rPr>
          <w:rFonts w:asciiTheme="minorHAnsi" w:hAnsiTheme="minorHAnsi"/>
        </w:rPr>
        <w:t>m</w:t>
      </w:r>
      <w:r w:rsidR="001D48F2" w:rsidRPr="00302F35">
        <w:rPr>
          <w:rFonts w:asciiTheme="minorHAnsi" w:hAnsiTheme="minorHAnsi"/>
        </w:rPr>
        <w:t xml:space="preserve">tes und die Realisierung des Schutzauftrags für Kinder und Jugendliche bei der Gefährdung ihres Wohls. </w:t>
      </w:r>
    </w:p>
    <w:p w:rsidR="001D48F2" w:rsidRPr="00302F35" w:rsidRDefault="002B1EE4" w:rsidP="00302F35">
      <w:pPr>
        <w:numPr>
          <w:ilvl w:val="0"/>
          <w:numId w:val="1"/>
        </w:numPr>
        <w:jc w:val="both"/>
        <w:rPr>
          <w:rFonts w:asciiTheme="minorHAnsi" w:hAnsiTheme="minorHAnsi"/>
        </w:rPr>
      </w:pPr>
      <w:r w:rsidRPr="00302F35">
        <w:rPr>
          <w:rFonts w:asciiTheme="minorHAnsi" w:hAnsiTheme="minorHAnsi"/>
        </w:rPr>
        <w:lastRenderedPageBreak/>
        <w:t>Die Aufgaben der Schule ergeben sich aus §42 Abs. 6 des Schulgesetzes NRW</w:t>
      </w:r>
      <w:r w:rsidR="00302F35">
        <w:rPr>
          <w:rFonts w:asciiTheme="minorHAnsi" w:hAnsiTheme="minorHAnsi"/>
        </w:rPr>
        <w:t xml:space="preserve"> (SchulG NRW)</w:t>
      </w:r>
      <w:r w:rsidRPr="00302F35">
        <w:rPr>
          <w:rFonts w:asciiTheme="minorHAnsi" w:hAnsiTheme="minorHAnsi"/>
        </w:rPr>
        <w:t>, in dem alle Schulen verpflichtet werden, jedem Ansch</w:t>
      </w:r>
      <w:r w:rsidR="00CB31B5" w:rsidRPr="00302F35">
        <w:rPr>
          <w:rFonts w:asciiTheme="minorHAnsi" w:hAnsiTheme="minorHAnsi"/>
        </w:rPr>
        <w:t>ein von Vernachlässigungen und M</w:t>
      </w:r>
      <w:r w:rsidRPr="00302F35">
        <w:rPr>
          <w:rFonts w:asciiTheme="minorHAnsi" w:hAnsiTheme="minorHAnsi"/>
        </w:rPr>
        <w:t>is</w:t>
      </w:r>
      <w:r w:rsidRPr="00302F35">
        <w:rPr>
          <w:rFonts w:asciiTheme="minorHAnsi" w:hAnsiTheme="minorHAnsi"/>
        </w:rPr>
        <w:t>s</w:t>
      </w:r>
      <w:r w:rsidRPr="00302F35">
        <w:rPr>
          <w:rFonts w:asciiTheme="minorHAnsi" w:hAnsiTheme="minorHAnsi"/>
        </w:rPr>
        <w:t xml:space="preserve">handlungen von  Schülerinnen und Schülern eigenständig nachzugehen. Zudem definiert das </w:t>
      </w:r>
      <w:r w:rsidR="00302F35">
        <w:rPr>
          <w:rFonts w:asciiTheme="minorHAnsi" w:hAnsiTheme="minorHAnsi"/>
        </w:rPr>
        <w:t>Gesetz zur Kooperation und Information im Kinderschutz (</w:t>
      </w:r>
      <w:r w:rsidRPr="00302F35">
        <w:rPr>
          <w:rFonts w:asciiTheme="minorHAnsi" w:hAnsiTheme="minorHAnsi"/>
        </w:rPr>
        <w:t>KKG</w:t>
      </w:r>
      <w:r w:rsidR="00302F35">
        <w:rPr>
          <w:rFonts w:asciiTheme="minorHAnsi" w:hAnsiTheme="minorHAnsi"/>
        </w:rPr>
        <w:t>)</w:t>
      </w:r>
      <w:r w:rsidRPr="00302F35">
        <w:rPr>
          <w:rFonts w:asciiTheme="minorHAnsi" w:hAnsiTheme="minorHAnsi"/>
        </w:rPr>
        <w:t xml:space="preserve"> Lehrkräfte als Berufsgehei</w:t>
      </w:r>
      <w:r w:rsidRPr="00302F35">
        <w:rPr>
          <w:rFonts w:asciiTheme="minorHAnsi" w:hAnsiTheme="minorHAnsi"/>
        </w:rPr>
        <w:t>m</w:t>
      </w:r>
      <w:r w:rsidRPr="00302F35">
        <w:rPr>
          <w:rFonts w:asciiTheme="minorHAnsi" w:hAnsiTheme="minorHAnsi"/>
        </w:rPr>
        <w:t>nisträger und nimmt sie in den Personenkreis auf, auf die das Gesetz Bezug nimmt. Daraus ergeben sich verschiedene Pflichten, die bei der Fürsorge für die SchülerInnen zu beachten sind (s.u.).</w:t>
      </w:r>
      <w:r w:rsidR="00302F35">
        <w:rPr>
          <w:rFonts w:asciiTheme="minorHAnsi" w:hAnsiTheme="minorHAnsi"/>
        </w:rPr>
        <w:t xml:space="preserve"> </w:t>
      </w:r>
      <w:r w:rsidR="001D48F2" w:rsidRPr="00302F35">
        <w:rPr>
          <w:rFonts w:asciiTheme="minorHAnsi" w:hAnsiTheme="minorHAnsi"/>
        </w:rPr>
        <w:t>Die Schule erbringt Leistungen gem. §2 Abs. 1 SchulG NRW. Dazu gehört es auch, Kinder und Jugendliche vor Gefahr für ihr Wohl zu schützen.</w:t>
      </w:r>
    </w:p>
    <w:p w:rsidR="002B1EE4" w:rsidRPr="00302F35" w:rsidRDefault="00AA0DF0" w:rsidP="00302F35">
      <w:pPr>
        <w:numPr>
          <w:ilvl w:val="0"/>
          <w:numId w:val="1"/>
        </w:numPr>
        <w:jc w:val="both"/>
        <w:rPr>
          <w:rFonts w:asciiTheme="minorHAnsi" w:hAnsiTheme="minorHAnsi"/>
        </w:rPr>
      </w:pPr>
      <w:commentRangeStart w:id="1"/>
      <w:r w:rsidRPr="00302F35">
        <w:rPr>
          <w:rFonts w:asciiTheme="minorHAnsi" w:hAnsiTheme="minorHAnsi"/>
        </w:rPr>
        <w:t xml:space="preserve">Der Schutzauftrag außerschulischer Angebote ergibt sich aus den Vorschriften des </w:t>
      </w:r>
      <w:proofErr w:type="spellStart"/>
      <w:r w:rsidRPr="00302F35">
        <w:rPr>
          <w:rFonts w:asciiTheme="minorHAnsi" w:hAnsiTheme="minorHAnsi"/>
        </w:rPr>
        <w:t>RdErl</w:t>
      </w:r>
      <w:proofErr w:type="spellEnd"/>
      <w:r w:rsidRPr="00302F35">
        <w:rPr>
          <w:rFonts w:asciiTheme="minorHAnsi" w:hAnsiTheme="minorHAnsi"/>
        </w:rPr>
        <w:t>. des Ministeriums für Schule und Weiterbildung vom 23.12.2010 für Gebundene und Offene Ganztagsschulen sowie außerunterrichtliche Ganztags- und Betreuungsangebote im Prima</w:t>
      </w:r>
      <w:r w:rsidRPr="00302F35">
        <w:rPr>
          <w:rFonts w:asciiTheme="minorHAnsi" w:hAnsiTheme="minorHAnsi"/>
        </w:rPr>
        <w:t>r</w:t>
      </w:r>
      <w:r w:rsidRPr="00302F35">
        <w:rPr>
          <w:rFonts w:asciiTheme="minorHAnsi" w:hAnsiTheme="minorHAnsi"/>
        </w:rPr>
        <w:t>bereich und in der Sekundarstufe I, insbesondere aus §9. Hier wird bzgl. der Aufsichts- und Fürsorgepflicht auf das Schulgesetz verwiesen. Somit gelten die im Schulgesetz beschrieb</w:t>
      </w:r>
      <w:r w:rsidRPr="00302F35">
        <w:rPr>
          <w:rFonts w:asciiTheme="minorHAnsi" w:hAnsiTheme="minorHAnsi"/>
        </w:rPr>
        <w:t>e</w:t>
      </w:r>
      <w:r w:rsidRPr="00302F35">
        <w:rPr>
          <w:rFonts w:asciiTheme="minorHAnsi" w:hAnsiTheme="minorHAnsi"/>
        </w:rPr>
        <w:t>nen Pflichten zum Schutz vor Kindern und Jugendlichen entsprechend für außerschulische Angebote.</w:t>
      </w:r>
      <w:r w:rsidR="009A41FF" w:rsidRPr="00302F35">
        <w:rPr>
          <w:rFonts w:asciiTheme="minorHAnsi" w:hAnsiTheme="minorHAnsi"/>
        </w:rPr>
        <w:t xml:space="preserve"> </w:t>
      </w:r>
      <w:commentRangeEnd w:id="1"/>
      <w:r w:rsidR="001137FD" w:rsidRPr="00302F35">
        <w:rPr>
          <w:rStyle w:val="Kommentarzeichen"/>
          <w:rFonts w:asciiTheme="minorHAnsi" w:hAnsiTheme="minorHAnsi"/>
          <w:sz w:val="22"/>
          <w:szCs w:val="22"/>
        </w:rPr>
        <w:commentReference w:id="1"/>
      </w:r>
    </w:p>
    <w:p w:rsidR="002A5DA7" w:rsidRPr="00302F35" w:rsidRDefault="001D48F2" w:rsidP="00302F35">
      <w:pPr>
        <w:jc w:val="both"/>
        <w:rPr>
          <w:rFonts w:asciiTheme="minorHAnsi" w:hAnsiTheme="minorHAnsi"/>
          <w:b/>
        </w:rPr>
      </w:pPr>
      <w:r w:rsidRPr="00302F35">
        <w:rPr>
          <w:rFonts w:asciiTheme="minorHAnsi" w:hAnsiTheme="minorHAnsi"/>
          <w:b/>
        </w:rPr>
        <w:t>§</w:t>
      </w:r>
      <w:r w:rsidR="002A5DA7" w:rsidRPr="00302F35">
        <w:rPr>
          <w:rFonts w:asciiTheme="minorHAnsi" w:hAnsiTheme="minorHAnsi"/>
          <w:b/>
        </w:rPr>
        <w:t>3 Definition Kindeswohlgefährdung</w:t>
      </w:r>
    </w:p>
    <w:p w:rsidR="002A5DA7" w:rsidRPr="00302F35" w:rsidRDefault="002A5DA7" w:rsidP="00302F35">
      <w:pPr>
        <w:numPr>
          <w:ilvl w:val="0"/>
          <w:numId w:val="9"/>
        </w:numPr>
        <w:jc w:val="both"/>
        <w:rPr>
          <w:rFonts w:asciiTheme="minorHAnsi" w:hAnsiTheme="minorHAnsi"/>
        </w:rPr>
      </w:pPr>
      <w:r w:rsidRPr="00302F35">
        <w:rPr>
          <w:rFonts w:asciiTheme="minorHAnsi" w:hAnsiTheme="minorHAnsi"/>
        </w:rPr>
        <w:t>Auslöser der Wahrnehmung des Schutzauftrages nach §8a SGB VIII sind „gewichtige Anhalt</w:t>
      </w:r>
      <w:r w:rsidRPr="00302F35">
        <w:rPr>
          <w:rFonts w:asciiTheme="minorHAnsi" w:hAnsiTheme="minorHAnsi"/>
        </w:rPr>
        <w:t>s</w:t>
      </w:r>
      <w:r w:rsidRPr="00302F35">
        <w:rPr>
          <w:rFonts w:asciiTheme="minorHAnsi" w:hAnsiTheme="minorHAnsi"/>
        </w:rPr>
        <w:t>punkte“ für die Gefährdung des Wohls eines Kindes/Jugendlichen.</w:t>
      </w:r>
      <w:r w:rsidRPr="00302F35">
        <w:rPr>
          <w:rFonts w:asciiTheme="minorHAnsi" w:hAnsiTheme="minorHAnsi"/>
        </w:rPr>
        <w:br/>
        <w:t>Als kindeswohlgefährdende Erscheinungsformen lassen sich grundsätzlich unterscheiden:</w:t>
      </w:r>
    </w:p>
    <w:p w:rsidR="002A5DA7" w:rsidRPr="00302F35" w:rsidRDefault="002A5DA7" w:rsidP="00302F35">
      <w:pPr>
        <w:numPr>
          <w:ilvl w:val="1"/>
          <w:numId w:val="9"/>
        </w:numPr>
        <w:spacing w:after="0"/>
        <w:jc w:val="both"/>
        <w:rPr>
          <w:rFonts w:asciiTheme="minorHAnsi" w:hAnsiTheme="minorHAnsi"/>
        </w:rPr>
      </w:pPr>
      <w:r w:rsidRPr="00302F35">
        <w:rPr>
          <w:rFonts w:asciiTheme="minorHAnsi" w:hAnsiTheme="minorHAnsi"/>
        </w:rPr>
        <w:t>Körperliche und seelische Vernachlässigung</w:t>
      </w:r>
    </w:p>
    <w:p w:rsidR="002A5DA7" w:rsidRPr="00302F35" w:rsidRDefault="002A5DA7" w:rsidP="00302F35">
      <w:pPr>
        <w:numPr>
          <w:ilvl w:val="1"/>
          <w:numId w:val="9"/>
        </w:numPr>
        <w:spacing w:after="0"/>
        <w:jc w:val="both"/>
        <w:rPr>
          <w:rFonts w:asciiTheme="minorHAnsi" w:hAnsiTheme="minorHAnsi"/>
        </w:rPr>
      </w:pPr>
      <w:r w:rsidRPr="00302F35">
        <w:rPr>
          <w:rFonts w:asciiTheme="minorHAnsi" w:hAnsiTheme="minorHAnsi"/>
        </w:rPr>
        <w:t>Körperliche Misshandlung</w:t>
      </w:r>
    </w:p>
    <w:p w:rsidR="002A5DA7" w:rsidRPr="00302F35" w:rsidRDefault="002A5DA7" w:rsidP="00302F35">
      <w:pPr>
        <w:numPr>
          <w:ilvl w:val="1"/>
          <w:numId w:val="9"/>
        </w:numPr>
        <w:spacing w:after="0"/>
        <w:jc w:val="both"/>
        <w:rPr>
          <w:rFonts w:asciiTheme="minorHAnsi" w:hAnsiTheme="minorHAnsi"/>
        </w:rPr>
      </w:pPr>
      <w:r w:rsidRPr="00302F35">
        <w:rPr>
          <w:rFonts w:asciiTheme="minorHAnsi" w:hAnsiTheme="minorHAnsi"/>
        </w:rPr>
        <w:t>Seelische Misshandlung</w:t>
      </w:r>
    </w:p>
    <w:p w:rsidR="002A5DA7" w:rsidRPr="00302F35" w:rsidRDefault="002A5DA7" w:rsidP="00302F35">
      <w:pPr>
        <w:numPr>
          <w:ilvl w:val="1"/>
          <w:numId w:val="9"/>
        </w:numPr>
        <w:jc w:val="both"/>
        <w:rPr>
          <w:rFonts w:asciiTheme="minorHAnsi" w:hAnsiTheme="minorHAnsi"/>
        </w:rPr>
      </w:pPr>
      <w:r w:rsidRPr="00302F35">
        <w:rPr>
          <w:rFonts w:asciiTheme="minorHAnsi" w:hAnsiTheme="minorHAnsi"/>
        </w:rPr>
        <w:t>Sexualisierte Gewalt.</w:t>
      </w:r>
    </w:p>
    <w:p w:rsidR="002A5DA7" w:rsidRPr="00302F35" w:rsidRDefault="002A5DA7" w:rsidP="00302F35">
      <w:pPr>
        <w:numPr>
          <w:ilvl w:val="0"/>
          <w:numId w:val="9"/>
        </w:numPr>
        <w:jc w:val="both"/>
        <w:rPr>
          <w:rFonts w:asciiTheme="minorHAnsi" w:hAnsiTheme="minorHAnsi"/>
        </w:rPr>
      </w:pPr>
      <w:r w:rsidRPr="00302F35">
        <w:rPr>
          <w:rFonts w:asciiTheme="minorHAnsi" w:hAnsiTheme="minorHAnsi"/>
        </w:rPr>
        <w:t>Gewichtige Anhaltspunkte für eine Kindeswohlgefährdung sind Hinweise oder Informationen über Handlungen gegen Kinder und Jugendliche oder Lebensumstände, die das leibliche, geistige oder seelische Wohl des Kindes/Jugendlichen gefährden. Hierbei handelt es sich um messbare und beobachtbare Sachverhalte, die im Hinblick auf den festzustellenden Sachve</w:t>
      </w:r>
      <w:r w:rsidRPr="00302F35">
        <w:rPr>
          <w:rFonts w:asciiTheme="minorHAnsi" w:hAnsiTheme="minorHAnsi"/>
        </w:rPr>
        <w:t>r</w:t>
      </w:r>
      <w:r w:rsidRPr="00302F35">
        <w:rPr>
          <w:rFonts w:asciiTheme="minorHAnsi" w:hAnsiTheme="minorHAnsi"/>
        </w:rPr>
        <w:t>halt eine grundsätzliche Aussagekraft besitzen.</w:t>
      </w:r>
      <w:r w:rsidR="00302F35">
        <w:rPr>
          <w:rFonts w:asciiTheme="minorHAnsi" w:hAnsiTheme="minorHAnsi"/>
        </w:rPr>
        <w:t xml:space="preserve"> </w:t>
      </w:r>
      <w:commentRangeStart w:id="2"/>
      <w:r w:rsidR="001137FD" w:rsidRPr="00302F35">
        <w:rPr>
          <w:rFonts w:asciiTheme="minorHAnsi" w:hAnsiTheme="minorHAnsi"/>
          <w:highlight w:val="yellow"/>
        </w:rPr>
        <w:t xml:space="preserve">Eine genaue Beschreibung und Erläuterung dieser </w:t>
      </w:r>
      <w:r w:rsidRPr="00302F35">
        <w:rPr>
          <w:rFonts w:asciiTheme="minorHAnsi" w:hAnsiTheme="minorHAnsi"/>
          <w:highlight w:val="yellow"/>
        </w:rPr>
        <w:t>Indikatoren</w:t>
      </w:r>
      <w:r w:rsidR="001137FD" w:rsidRPr="00302F35">
        <w:rPr>
          <w:rFonts w:asciiTheme="minorHAnsi" w:hAnsiTheme="minorHAnsi"/>
          <w:highlight w:val="yellow"/>
        </w:rPr>
        <w:t xml:space="preserve"> ist </w:t>
      </w:r>
      <w:r w:rsidRPr="00302F35">
        <w:rPr>
          <w:rFonts w:asciiTheme="minorHAnsi" w:hAnsiTheme="minorHAnsi"/>
          <w:highlight w:val="yellow"/>
        </w:rPr>
        <w:t xml:space="preserve">in Kapitel </w:t>
      </w:r>
      <w:r w:rsidR="001137FD" w:rsidRPr="00302F35">
        <w:rPr>
          <w:rFonts w:asciiTheme="minorHAnsi" w:hAnsiTheme="minorHAnsi"/>
          <w:highlight w:val="yellow"/>
        </w:rPr>
        <w:t>__</w:t>
      </w:r>
      <w:r w:rsidRPr="00302F35">
        <w:rPr>
          <w:rFonts w:asciiTheme="minorHAnsi" w:hAnsiTheme="minorHAnsi"/>
          <w:highlight w:val="yellow"/>
        </w:rPr>
        <w:t xml:space="preserve"> de</w:t>
      </w:r>
      <w:r w:rsidR="001137FD" w:rsidRPr="00302F35">
        <w:rPr>
          <w:rFonts w:asciiTheme="minorHAnsi" w:hAnsiTheme="minorHAnsi"/>
          <w:highlight w:val="yellow"/>
        </w:rPr>
        <w:t>r</w:t>
      </w:r>
      <w:r w:rsidRPr="00302F35">
        <w:rPr>
          <w:rFonts w:asciiTheme="minorHAnsi" w:hAnsiTheme="minorHAnsi"/>
          <w:highlight w:val="yellow"/>
        </w:rPr>
        <w:t xml:space="preserve"> </w:t>
      </w:r>
      <w:r w:rsidR="001137FD" w:rsidRPr="00302F35">
        <w:rPr>
          <w:rFonts w:asciiTheme="minorHAnsi" w:hAnsiTheme="minorHAnsi"/>
          <w:highlight w:val="yellow"/>
        </w:rPr>
        <w:t xml:space="preserve">Anlagen zur Kooperationsvereinbarung </w:t>
      </w:r>
      <w:r w:rsidR="00D03759" w:rsidRPr="00302F35">
        <w:rPr>
          <w:rFonts w:asciiTheme="minorHAnsi" w:hAnsiTheme="minorHAnsi"/>
          <w:highlight w:val="yellow"/>
        </w:rPr>
        <w:t>hinterlegt</w:t>
      </w:r>
      <w:r w:rsidRPr="00302F35">
        <w:rPr>
          <w:rFonts w:asciiTheme="minorHAnsi" w:hAnsiTheme="minorHAnsi"/>
          <w:highlight w:val="yellow"/>
        </w:rPr>
        <w:t>.</w:t>
      </w:r>
      <w:r w:rsidR="009A41FF" w:rsidRPr="00302F35">
        <w:rPr>
          <w:rFonts w:asciiTheme="minorHAnsi" w:hAnsiTheme="minorHAnsi"/>
        </w:rPr>
        <w:t xml:space="preserve"> </w:t>
      </w:r>
      <w:commentRangeEnd w:id="2"/>
      <w:r w:rsidR="001137FD" w:rsidRPr="00302F35">
        <w:rPr>
          <w:rStyle w:val="Kommentarzeichen"/>
          <w:rFonts w:asciiTheme="minorHAnsi" w:hAnsiTheme="minorHAnsi"/>
          <w:sz w:val="22"/>
          <w:szCs w:val="22"/>
        </w:rPr>
        <w:commentReference w:id="2"/>
      </w:r>
    </w:p>
    <w:p w:rsidR="001D48F2" w:rsidRPr="00302F35" w:rsidRDefault="002A5DA7" w:rsidP="00302F35">
      <w:pPr>
        <w:jc w:val="both"/>
        <w:rPr>
          <w:rFonts w:asciiTheme="minorHAnsi" w:hAnsiTheme="minorHAnsi"/>
          <w:b/>
        </w:rPr>
      </w:pPr>
      <w:r w:rsidRPr="00302F35">
        <w:rPr>
          <w:rFonts w:asciiTheme="minorHAnsi" w:hAnsiTheme="minorHAnsi"/>
          <w:b/>
        </w:rPr>
        <w:t>§4</w:t>
      </w:r>
      <w:r w:rsidR="001D48F2" w:rsidRPr="00302F35">
        <w:rPr>
          <w:rFonts w:asciiTheme="minorHAnsi" w:hAnsiTheme="minorHAnsi"/>
          <w:b/>
        </w:rPr>
        <w:t xml:space="preserve"> </w:t>
      </w:r>
      <w:r w:rsidR="00FD5A57" w:rsidRPr="00302F35">
        <w:rPr>
          <w:rFonts w:asciiTheme="minorHAnsi" w:hAnsiTheme="minorHAnsi"/>
          <w:b/>
        </w:rPr>
        <w:t>Risikoeinschätzung</w:t>
      </w:r>
      <w:r w:rsidR="00FD5A57" w:rsidRPr="00302F35" w:rsidDel="00FD5A57">
        <w:rPr>
          <w:rFonts w:asciiTheme="minorHAnsi" w:hAnsiTheme="minorHAnsi"/>
          <w:b/>
        </w:rPr>
        <w:t xml:space="preserve"> </w:t>
      </w:r>
      <w:r w:rsidR="00FD5A57" w:rsidRPr="00302F35">
        <w:rPr>
          <w:rFonts w:asciiTheme="minorHAnsi" w:hAnsiTheme="minorHAnsi"/>
          <w:b/>
        </w:rPr>
        <w:t>und</w:t>
      </w:r>
      <w:r w:rsidR="00FD5A57" w:rsidRPr="00302F35" w:rsidDel="00FD5A57">
        <w:rPr>
          <w:rFonts w:asciiTheme="minorHAnsi" w:hAnsiTheme="minorHAnsi"/>
          <w:b/>
        </w:rPr>
        <w:t xml:space="preserve"> </w:t>
      </w:r>
      <w:r w:rsidR="00FD5A57" w:rsidRPr="00302F35">
        <w:rPr>
          <w:rFonts w:asciiTheme="minorHAnsi" w:hAnsiTheme="minorHAnsi"/>
          <w:b/>
        </w:rPr>
        <w:t>Vorgehensweise</w:t>
      </w:r>
      <w:r w:rsidR="001D48F2" w:rsidRPr="00302F35">
        <w:rPr>
          <w:rFonts w:asciiTheme="minorHAnsi" w:hAnsiTheme="minorHAnsi"/>
          <w:b/>
        </w:rPr>
        <w:t xml:space="preserve"> </w:t>
      </w:r>
      <w:r w:rsidR="00FD5A57" w:rsidRPr="00302F35">
        <w:rPr>
          <w:rFonts w:asciiTheme="minorHAnsi" w:hAnsiTheme="minorHAnsi"/>
          <w:b/>
        </w:rPr>
        <w:t xml:space="preserve">bei </w:t>
      </w:r>
      <w:r w:rsidR="001D48F2" w:rsidRPr="00302F35">
        <w:rPr>
          <w:rFonts w:asciiTheme="minorHAnsi" w:hAnsiTheme="minorHAnsi"/>
          <w:b/>
        </w:rPr>
        <w:t>eine</w:t>
      </w:r>
      <w:r w:rsidR="00FD5A57" w:rsidRPr="00302F35">
        <w:rPr>
          <w:rFonts w:asciiTheme="minorHAnsi" w:hAnsiTheme="minorHAnsi"/>
          <w:b/>
        </w:rPr>
        <w:t>r</w:t>
      </w:r>
      <w:r w:rsidR="001D48F2" w:rsidRPr="00302F35">
        <w:rPr>
          <w:rFonts w:asciiTheme="minorHAnsi" w:hAnsiTheme="minorHAnsi"/>
          <w:b/>
        </w:rPr>
        <w:t xml:space="preserve"> Gefährdung </w:t>
      </w:r>
    </w:p>
    <w:p w:rsidR="001D48F2" w:rsidRPr="00302F35" w:rsidRDefault="001D48F2" w:rsidP="00302F35">
      <w:pPr>
        <w:numPr>
          <w:ilvl w:val="0"/>
          <w:numId w:val="2"/>
        </w:numPr>
        <w:jc w:val="both"/>
        <w:rPr>
          <w:rFonts w:asciiTheme="minorHAnsi" w:hAnsiTheme="minorHAnsi"/>
        </w:rPr>
      </w:pPr>
      <w:r w:rsidRPr="00302F35">
        <w:rPr>
          <w:rFonts w:asciiTheme="minorHAnsi" w:hAnsiTheme="minorHAnsi"/>
        </w:rPr>
        <w:t>Die in §8a SGB VIII angesprochenen Anhaltspunkte für eine Gefährdung des Wohls des Ki</w:t>
      </w:r>
      <w:r w:rsidRPr="00302F35">
        <w:rPr>
          <w:rFonts w:asciiTheme="minorHAnsi" w:hAnsiTheme="minorHAnsi"/>
        </w:rPr>
        <w:t>n</w:t>
      </w:r>
      <w:r w:rsidRPr="00302F35">
        <w:rPr>
          <w:rFonts w:asciiTheme="minorHAnsi" w:hAnsiTheme="minorHAnsi"/>
        </w:rPr>
        <w:t>des oder Jugendlichen sind aufgrund der Aufgabenstellung der Schule, der entsprechenden Kenntnisse der Lehrkräfte und Mitarbeiter/-innen der Schule und der fachlichen Erkenntnisse unterschiedlich. Um die in §8a SGB VIII angesprochenen Anhaltspunkte für eine Gefährdung des Wohls des Kindes oder Jugendlichen qualitativ zu bewerten, wird folgende Vorgehen</w:t>
      </w:r>
      <w:r w:rsidRPr="00302F35">
        <w:rPr>
          <w:rFonts w:asciiTheme="minorHAnsi" w:hAnsiTheme="minorHAnsi"/>
        </w:rPr>
        <w:t>s</w:t>
      </w:r>
      <w:r w:rsidRPr="00302F35">
        <w:rPr>
          <w:rFonts w:asciiTheme="minorHAnsi" w:hAnsiTheme="minorHAnsi"/>
        </w:rPr>
        <w:t>weise vereinbart:</w:t>
      </w:r>
    </w:p>
    <w:p w:rsidR="001137FD" w:rsidRPr="00302F35" w:rsidRDefault="001D48F2" w:rsidP="00302F35">
      <w:pPr>
        <w:numPr>
          <w:ilvl w:val="0"/>
          <w:numId w:val="10"/>
        </w:numPr>
        <w:spacing w:after="0"/>
        <w:jc w:val="both"/>
        <w:rPr>
          <w:rFonts w:asciiTheme="minorHAnsi" w:hAnsiTheme="minorHAnsi"/>
        </w:rPr>
      </w:pPr>
      <w:r w:rsidRPr="00302F35">
        <w:rPr>
          <w:rFonts w:asciiTheme="minorHAnsi" w:hAnsiTheme="minorHAnsi"/>
        </w:rPr>
        <w:t>Die Lehrkraft oder der/die Mitarbeiter/-in der Schule informiert den</w:t>
      </w:r>
      <w:r w:rsidR="001137FD" w:rsidRPr="00302F35">
        <w:rPr>
          <w:rFonts w:asciiTheme="minorHAnsi" w:hAnsiTheme="minorHAnsi"/>
        </w:rPr>
        <w:t xml:space="preserve"> Schulleiter/die Schulleiterin.</w:t>
      </w:r>
    </w:p>
    <w:p w:rsidR="001137FD" w:rsidRPr="00302F35" w:rsidRDefault="001D48F2" w:rsidP="00302F35">
      <w:pPr>
        <w:numPr>
          <w:ilvl w:val="0"/>
          <w:numId w:val="10"/>
        </w:numPr>
        <w:spacing w:after="0"/>
        <w:jc w:val="both"/>
        <w:rPr>
          <w:rFonts w:asciiTheme="minorHAnsi" w:hAnsiTheme="minorHAnsi"/>
        </w:rPr>
      </w:pPr>
      <w:r w:rsidRPr="00302F35">
        <w:rPr>
          <w:rFonts w:asciiTheme="minorHAnsi" w:hAnsiTheme="minorHAnsi"/>
        </w:rPr>
        <w:t>Gemeinsam findet auf der Basis der von der Lehrkraft bzw. dem/der Mitarbeiter/-in der Schule genannten Anhaltspunkte mit der Schulleitung und einer nach §7 dieser Vereinb</w:t>
      </w:r>
      <w:r w:rsidRPr="00302F35">
        <w:rPr>
          <w:rFonts w:asciiTheme="minorHAnsi" w:hAnsiTheme="minorHAnsi"/>
        </w:rPr>
        <w:t>a</w:t>
      </w:r>
      <w:r w:rsidRPr="00302F35">
        <w:rPr>
          <w:rFonts w:asciiTheme="minorHAnsi" w:hAnsiTheme="minorHAnsi"/>
        </w:rPr>
        <w:t xml:space="preserve">rung fortgebildeten Lehrkraft oder Mitarbeiter/-in der Schule eine Einschätzung statt, ob </w:t>
      </w:r>
      <w:r w:rsidRPr="00302F35">
        <w:rPr>
          <w:rFonts w:asciiTheme="minorHAnsi" w:hAnsiTheme="minorHAnsi"/>
        </w:rPr>
        <w:lastRenderedPageBreak/>
        <w:t>ggf. gewichtige Anhaltspunkte für eine Gefährdung des Wohls des Minderjährigen vorli</w:t>
      </w:r>
      <w:r w:rsidRPr="00302F35">
        <w:rPr>
          <w:rFonts w:asciiTheme="minorHAnsi" w:hAnsiTheme="minorHAnsi"/>
        </w:rPr>
        <w:t>e</w:t>
      </w:r>
      <w:r w:rsidRPr="00302F35">
        <w:rPr>
          <w:rFonts w:asciiTheme="minorHAnsi" w:hAnsiTheme="minorHAnsi"/>
        </w:rPr>
        <w:t>gen.</w:t>
      </w:r>
    </w:p>
    <w:p w:rsidR="001D48F2" w:rsidRPr="00302F35" w:rsidRDefault="001D48F2" w:rsidP="00302F35">
      <w:pPr>
        <w:numPr>
          <w:ilvl w:val="0"/>
          <w:numId w:val="10"/>
        </w:numPr>
        <w:jc w:val="both"/>
        <w:rPr>
          <w:rFonts w:asciiTheme="minorHAnsi" w:hAnsiTheme="minorHAnsi"/>
        </w:rPr>
      </w:pPr>
      <w:r w:rsidRPr="00302F35">
        <w:rPr>
          <w:rFonts w:asciiTheme="minorHAnsi" w:hAnsiTheme="minorHAnsi"/>
        </w:rPr>
        <w:t>Kommen die Lehrkräfte und/oder der/die Mitarbeiter/-innen der Schule gemeinsam mit der Schulleitung hierbei zu dem Ergebnis, dass gewichtige Anhaltspunkte vorliegen kö</w:t>
      </w:r>
      <w:r w:rsidRPr="00302F35">
        <w:rPr>
          <w:rFonts w:asciiTheme="minorHAnsi" w:hAnsiTheme="minorHAnsi"/>
        </w:rPr>
        <w:t>n</w:t>
      </w:r>
      <w:r w:rsidRPr="00302F35">
        <w:rPr>
          <w:rFonts w:asciiTheme="minorHAnsi" w:hAnsiTheme="minorHAnsi"/>
        </w:rPr>
        <w:t>nen, kann eine schulexterne erfahrene Fachkraft in den Beratungsprozess einbezogen werden.</w:t>
      </w:r>
      <w:r w:rsidR="001A61AD" w:rsidRPr="00302F35">
        <w:rPr>
          <w:rFonts w:asciiTheme="minorHAnsi" w:hAnsiTheme="minorHAnsi"/>
        </w:rPr>
        <w:t xml:space="preserve"> </w:t>
      </w:r>
    </w:p>
    <w:p w:rsidR="00F26E70" w:rsidRPr="00302F35" w:rsidRDefault="001D48F2" w:rsidP="00302F35">
      <w:pPr>
        <w:numPr>
          <w:ilvl w:val="0"/>
          <w:numId w:val="2"/>
        </w:numPr>
        <w:jc w:val="both"/>
        <w:rPr>
          <w:rFonts w:asciiTheme="minorHAnsi" w:hAnsiTheme="minorHAnsi"/>
        </w:rPr>
      </w:pPr>
      <w:r w:rsidRPr="00302F35">
        <w:rPr>
          <w:rFonts w:asciiTheme="minorHAnsi" w:hAnsiTheme="minorHAnsi"/>
        </w:rPr>
        <w:t>Gemeinsam mit der erfahrenen Fachkraft nehmen die o.g. Lehrkräfte oder der/die Mitarbe</w:t>
      </w:r>
      <w:r w:rsidRPr="00302F35">
        <w:rPr>
          <w:rFonts w:asciiTheme="minorHAnsi" w:hAnsiTheme="minorHAnsi"/>
        </w:rPr>
        <w:t>i</w:t>
      </w:r>
      <w:r w:rsidRPr="00302F35">
        <w:rPr>
          <w:rFonts w:asciiTheme="minorHAnsi" w:hAnsiTheme="minorHAnsi"/>
        </w:rPr>
        <w:t>ter/-innen der Schule und die Schulleitung eine Risikoeinschätzung vor und erarbeiten Vo</w:t>
      </w:r>
      <w:r w:rsidRPr="00302F35">
        <w:rPr>
          <w:rFonts w:asciiTheme="minorHAnsi" w:hAnsiTheme="minorHAnsi"/>
        </w:rPr>
        <w:t>r</w:t>
      </w:r>
      <w:r w:rsidRPr="00302F35">
        <w:rPr>
          <w:rFonts w:asciiTheme="minorHAnsi" w:hAnsiTheme="minorHAnsi"/>
        </w:rPr>
        <w:t>schläge, welche erforderlichen und geeigneten Hilfen angezeigt sind, um das Gefährdungsr</w:t>
      </w:r>
      <w:r w:rsidRPr="00302F35">
        <w:rPr>
          <w:rFonts w:asciiTheme="minorHAnsi" w:hAnsiTheme="minorHAnsi"/>
        </w:rPr>
        <w:t>i</w:t>
      </w:r>
      <w:r w:rsidRPr="00302F35">
        <w:rPr>
          <w:rFonts w:asciiTheme="minorHAnsi" w:hAnsiTheme="minorHAnsi"/>
        </w:rPr>
        <w:t>siko abzuwenden. Sie sind zu diesem Zweck befugt, der erfahrenen Fachkraft die dafür erfo</w:t>
      </w:r>
      <w:r w:rsidRPr="00302F35">
        <w:rPr>
          <w:rFonts w:asciiTheme="minorHAnsi" w:hAnsiTheme="minorHAnsi"/>
        </w:rPr>
        <w:t>r</w:t>
      </w:r>
      <w:r w:rsidRPr="00302F35">
        <w:rPr>
          <w:rFonts w:asciiTheme="minorHAnsi" w:hAnsiTheme="minorHAnsi"/>
        </w:rPr>
        <w:t>derlichen Daten zu übermitteln; vor einer Übermittlung der Daten</w:t>
      </w:r>
      <w:r w:rsidR="00F26E70" w:rsidRPr="00302F35">
        <w:rPr>
          <w:rFonts w:asciiTheme="minorHAnsi" w:hAnsiTheme="minorHAnsi"/>
        </w:rPr>
        <w:t xml:space="preserve"> sind diese zu </w:t>
      </w:r>
      <w:proofErr w:type="spellStart"/>
      <w:r w:rsidR="00F26E70" w:rsidRPr="00302F35">
        <w:rPr>
          <w:rFonts w:asciiTheme="minorHAnsi" w:hAnsiTheme="minorHAnsi"/>
        </w:rPr>
        <w:t>pseudonym</w:t>
      </w:r>
      <w:r w:rsidR="00F26E70" w:rsidRPr="00302F35">
        <w:rPr>
          <w:rFonts w:asciiTheme="minorHAnsi" w:hAnsiTheme="minorHAnsi"/>
        </w:rPr>
        <w:t>i</w:t>
      </w:r>
      <w:r w:rsidR="00F26E70" w:rsidRPr="00302F35">
        <w:rPr>
          <w:rFonts w:asciiTheme="minorHAnsi" w:hAnsiTheme="minorHAnsi"/>
        </w:rPr>
        <w:t>sieren</w:t>
      </w:r>
      <w:proofErr w:type="spellEnd"/>
      <w:r w:rsidR="00F26E70" w:rsidRPr="00302F35">
        <w:rPr>
          <w:rFonts w:asciiTheme="minorHAnsi" w:hAnsiTheme="minorHAnsi"/>
        </w:rPr>
        <w:t>.</w:t>
      </w:r>
      <w:r w:rsidR="00F26E70" w:rsidRPr="00302F35">
        <w:rPr>
          <w:rFonts w:asciiTheme="minorHAnsi" w:hAnsiTheme="minorHAnsi"/>
        </w:rPr>
        <w:br/>
        <w:t>Die erarbeiteten Vorschläge werden durch die Schule schriftlich dokumentiert.</w:t>
      </w:r>
    </w:p>
    <w:p w:rsidR="001D48F2" w:rsidRPr="00302F35" w:rsidRDefault="00F26E70" w:rsidP="00302F35">
      <w:pPr>
        <w:numPr>
          <w:ilvl w:val="0"/>
          <w:numId w:val="2"/>
        </w:numPr>
        <w:jc w:val="both"/>
        <w:rPr>
          <w:rFonts w:asciiTheme="minorHAnsi" w:hAnsiTheme="minorHAnsi"/>
        </w:rPr>
      </w:pPr>
      <w:r w:rsidRPr="00302F35">
        <w:rPr>
          <w:rFonts w:asciiTheme="minorHAnsi" w:hAnsiTheme="minorHAnsi"/>
        </w:rPr>
        <w:t>Erfahrene Fachkraft im Sinne der Vereinbarung ist eine Person, die aufgrund ihrer spezif</w:t>
      </w:r>
      <w:r w:rsidRPr="00302F35">
        <w:rPr>
          <w:rFonts w:asciiTheme="minorHAnsi" w:hAnsiTheme="minorHAnsi"/>
        </w:rPr>
        <w:t>i</w:t>
      </w:r>
      <w:r w:rsidRPr="00302F35">
        <w:rPr>
          <w:rFonts w:asciiTheme="minorHAnsi" w:hAnsiTheme="minorHAnsi"/>
        </w:rPr>
        <w:t>schen Qualifikation eine Kinderschutzfachkraft ist oder besondere Erfahrungen in der Arbeit mit Kindeswohlgefährdungssituationen hat. Die Schule</w:t>
      </w:r>
      <w:r w:rsidR="001D48F2" w:rsidRPr="00302F35">
        <w:rPr>
          <w:rFonts w:asciiTheme="minorHAnsi" w:hAnsiTheme="minorHAnsi"/>
        </w:rPr>
        <w:t xml:space="preserve"> </w:t>
      </w:r>
      <w:r w:rsidRPr="00302F35">
        <w:rPr>
          <w:rFonts w:asciiTheme="minorHAnsi" w:hAnsiTheme="minorHAnsi"/>
        </w:rPr>
        <w:t>stellt die Zusammenarbeit mit einer entsprechenden Fachkraft sicher. Entsprechend Bundeskinderschutzgesetz Art. 1 (KKG) §4 Abs.2 besteht der Anspruch der Lehrkräfte auf Beratung durch eine insoweit erfahrene Fac</w:t>
      </w:r>
      <w:r w:rsidRPr="00302F35">
        <w:rPr>
          <w:rFonts w:asciiTheme="minorHAnsi" w:hAnsiTheme="minorHAnsi"/>
        </w:rPr>
        <w:t>h</w:t>
      </w:r>
      <w:r w:rsidRPr="00302F35">
        <w:rPr>
          <w:rFonts w:asciiTheme="minorHAnsi" w:hAnsiTheme="minorHAnsi"/>
        </w:rPr>
        <w:t>kraft zur Einschätzung der Kindeswohlgefährdung gegenüber dem Träger der öffentlichen J</w:t>
      </w:r>
      <w:r w:rsidRPr="00302F35">
        <w:rPr>
          <w:rFonts w:asciiTheme="minorHAnsi" w:hAnsiTheme="minorHAnsi"/>
        </w:rPr>
        <w:t>u</w:t>
      </w:r>
      <w:r w:rsidRPr="00302F35">
        <w:rPr>
          <w:rFonts w:asciiTheme="minorHAnsi" w:hAnsiTheme="minorHAnsi"/>
        </w:rPr>
        <w:t>gendhilfe.</w:t>
      </w:r>
      <w:r w:rsidR="00FD5A57" w:rsidRPr="00302F35">
        <w:rPr>
          <w:rFonts w:asciiTheme="minorHAnsi" w:hAnsiTheme="minorHAnsi"/>
        </w:rPr>
        <w:t xml:space="preserve"> </w:t>
      </w:r>
      <w:r w:rsidR="00D03759" w:rsidRPr="00302F35">
        <w:rPr>
          <w:rFonts w:asciiTheme="minorHAnsi" w:hAnsiTheme="minorHAnsi"/>
        </w:rPr>
        <w:t xml:space="preserve">Die aktuellen Kontaktadressen der „insoweit erfahrenen Fachkräfte“ können unter dem folgenden Link abgerufen werden: </w:t>
      </w:r>
      <w:hyperlink r:id="rId10" w:history="1">
        <w:r w:rsidR="00D03759" w:rsidRPr="00302F35">
          <w:rPr>
            <w:rStyle w:val="Hyperlink"/>
            <w:rFonts w:asciiTheme="minorHAnsi" w:hAnsiTheme="minorHAnsi"/>
          </w:rPr>
          <w:t>https://www.hamm.de/kinderschutz.html</w:t>
        </w:r>
      </w:hyperlink>
      <w:r w:rsidR="00D03759" w:rsidRPr="00302F35">
        <w:rPr>
          <w:rFonts w:asciiTheme="minorHAnsi" w:hAnsiTheme="minorHAnsi"/>
        </w:rPr>
        <w:t xml:space="preserve">. </w:t>
      </w:r>
    </w:p>
    <w:p w:rsidR="00F26E70" w:rsidRPr="00302F35" w:rsidRDefault="00F26E70" w:rsidP="00302F35">
      <w:pPr>
        <w:jc w:val="both"/>
        <w:rPr>
          <w:rFonts w:asciiTheme="minorHAnsi" w:hAnsiTheme="minorHAnsi"/>
          <w:b/>
        </w:rPr>
      </w:pPr>
      <w:r w:rsidRPr="00302F35">
        <w:rPr>
          <w:rFonts w:asciiTheme="minorHAnsi" w:hAnsiTheme="minorHAnsi"/>
          <w:b/>
        </w:rPr>
        <w:t>§</w:t>
      </w:r>
      <w:r w:rsidR="00CC3E8A" w:rsidRPr="00302F35">
        <w:rPr>
          <w:rFonts w:asciiTheme="minorHAnsi" w:hAnsiTheme="minorHAnsi"/>
          <w:b/>
        </w:rPr>
        <w:t>5</w:t>
      </w:r>
      <w:r w:rsidRPr="00302F35">
        <w:rPr>
          <w:rFonts w:asciiTheme="minorHAnsi" w:hAnsiTheme="minorHAnsi"/>
          <w:b/>
        </w:rPr>
        <w:t xml:space="preserve"> </w:t>
      </w:r>
      <w:r w:rsidR="00BE50E9" w:rsidRPr="00302F35">
        <w:rPr>
          <w:rFonts w:asciiTheme="minorHAnsi" w:hAnsiTheme="minorHAnsi"/>
          <w:b/>
        </w:rPr>
        <w:t xml:space="preserve">Hinwirken auf die Inanspruchnahme von Hilfen – </w:t>
      </w:r>
      <w:r w:rsidRPr="00302F35">
        <w:rPr>
          <w:rFonts w:asciiTheme="minorHAnsi" w:hAnsiTheme="minorHAnsi"/>
          <w:b/>
        </w:rPr>
        <w:t xml:space="preserve">Einbeziehung von Personensorgeberechtigten, Kindern und Jugendlichen  </w:t>
      </w:r>
    </w:p>
    <w:p w:rsidR="00BE50E9" w:rsidRPr="00302F35" w:rsidRDefault="00BE50E9" w:rsidP="00302F35">
      <w:pPr>
        <w:numPr>
          <w:ilvl w:val="0"/>
          <w:numId w:val="3"/>
        </w:numPr>
        <w:jc w:val="both"/>
        <w:rPr>
          <w:rFonts w:asciiTheme="minorHAnsi" w:hAnsiTheme="minorHAnsi"/>
        </w:rPr>
      </w:pPr>
      <w:r w:rsidRPr="00302F35">
        <w:rPr>
          <w:rFonts w:asciiTheme="minorHAnsi" w:hAnsiTheme="minorHAnsi"/>
        </w:rPr>
        <w:t>Auf der Basis der nach §4 Abs. 3 erarbeiteten und dokumentierten Vorschläge erfolgt eine Einbeziehung des/der Personensorgeberechtigten, soweit hierdurch der wirksame Schutz des Kindes oder des Jugendlichen nicht in Frage gestellt wird. Die Kontaktaufnahme erfolgt durch die Schule.</w:t>
      </w:r>
      <w:r w:rsidR="000E786A" w:rsidRPr="00302F35">
        <w:rPr>
          <w:rFonts w:asciiTheme="minorHAnsi" w:hAnsiTheme="minorHAnsi"/>
        </w:rPr>
        <w:t xml:space="preserve"> </w:t>
      </w:r>
    </w:p>
    <w:p w:rsidR="00BE50E9" w:rsidRPr="00302F35" w:rsidRDefault="00BE50E9" w:rsidP="00302F35">
      <w:pPr>
        <w:numPr>
          <w:ilvl w:val="0"/>
          <w:numId w:val="3"/>
        </w:numPr>
        <w:jc w:val="both"/>
        <w:rPr>
          <w:rFonts w:asciiTheme="minorHAnsi" w:hAnsiTheme="minorHAnsi"/>
        </w:rPr>
      </w:pPr>
      <w:r w:rsidRPr="00302F35">
        <w:rPr>
          <w:rFonts w:asciiTheme="minorHAnsi" w:hAnsiTheme="minorHAnsi"/>
        </w:rPr>
        <w:t>Je nach Alter und Entwicklung des Kindes bzw. der/des Jugendlichen wird dieses/r einbez</w:t>
      </w:r>
      <w:r w:rsidRPr="00302F35">
        <w:rPr>
          <w:rFonts w:asciiTheme="minorHAnsi" w:hAnsiTheme="minorHAnsi"/>
        </w:rPr>
        <w:t>o</w:t>
      </w:r>
      <w:r w:rsidRPr="00302F35">
        <w:rPr>
          <w:rFonts w:asciiTheme="minorHAnsi" w:hAnsiTheme="minorHAnsi"/>
        </w:rPr>
        <w:t>gen, wenn dadurch nicht der wirksame Schutz des Kindes oder der/des Jugendlichen in Frage gestellt wird. Insbesondere müssen dabei die wachsenden Fähigkeiten der Jugendlichen zu selbstständigem und verantwortungsbewusstem Handeln berücksichtigt werden.</w:t>
      </w:r>
    </w:p>
    <w:p w:rsidR="00F26E70" w:rsidRPr="00302F35" w:rsidRDefault="00F26E70" w:rsidP="00302F35">
      <w:pPr>
        <w:numPr>
          <w:ilvl w:val="0"/>
          <w:numId w:val="3"/>
        </w:numPr>
        <w:jc w:val="both"/>
        <w:rPr>
          <w:rFonts w:asciiTheme="minorHAnsi" w:hAnsiTheme="minorHAnsi"/>
        </w:rPr>
      </w:pPr>
      <w:r w:rsidRPr="00302F35">
        <w:rPr>
          <w:rFonts w:asciiTheme="minorHAnsi" w:hAnsiTheme="minorHAnsi"/>
        </w:rPr>
        <w:t>Einen Anspruch auf Beratung ohne Kenntnis des/der Personensorgeberechtigen haben Ki</w:t>
      </w:r>
      <w:r w:rsidRPr="00302F35">
        <w:rPr>
          <w:rFonts w:asciiTheme="minorHAnsi" w:hAnsiTheme="minorHAnsi"/>
        </w:rPr>
        <w:t>n</w:t>
      </w:r>
      <w:r w:rsidRPr="00302F35">
        <w:rPr>
          <w:rFonts w:asciiTheme="minorHAnsi" w:hAnsiTheme="minorHAnsi"/>
        </w:rPr>
        <w:t>der und Jugendliche dann, wenn die Beratung auf Grund einer Not- und Konfliktlage erfo</w:t>
      </w:r>
      <w:r w:rsidRPr="00302F35">
        <w:rPr>
          <w:rFonts w:asciiTheme="minorHAnsi" w:hAnsiTheme="minorHAnsi"/>
        </w:rPr>
        <w:t>r</w:t>
      </w:r>
      <w:r w:rsidRPr="00302F35">
        <w:rPr>
          <w:rFonts w:asciiTheme="minorHAnsi" w:hAnsiTheme="minorHAnsi"/>
        </w:rPr>
        <w:t>derlich ist und solange durch die Mitteilung an den Personensorgeberechtigten der Ber</w:t>
      </w:r>
      <w:r w:rsidRPr="00302F35">
        <w:rPr>
          <w:rFonts w:asciiTheme="minorHAnsi" w:hAnsiTheme="minorHAnsi"/>
        </w:rPr>
        <w:t>a</w:t>
      </w:r>
      <w:r w:rsidRPr="00302F35">
        <w:rPr>
          <w:rFonts w:asciiTheme="minorHAnsi" w:hAnsiTheme="minorHAnsi"/>
        </w:rPr>
        <w:t>tungszweck vereitelt würde</w:t>
      </w:r>
      <w:r w:rsidR="00D03759" w:rsidRPr="00302F35">
        <w:rPr>
          <w:rFonts w:asciiTheme="minorHAnsi" w:hAnsiTheme="minorHAnsi"/>
        </w:rPr>
        <w:t>.</w:t>
      </w:r>
      <w:r w:rsidRPr="00302F35">
        <w:rPr>
          <w:rFonts w:asciiTheme="minorHAnsi" w:hAnsiTheme="minorHAnsi"/>
        </w:rPr>
        <w:t xml:space="preserve"> (§8 Abs. 3 SGB VIII)</w:t>
      </w:r>
      <w:r w:rsidR="001A61AD" w:rsidRPr="00302F35">
        <w:rPr>
          <w:rFonts w:asciiTheme="minorHAnsi" w:hAnsiTheme="minorHAnsi"/>
        </w:rPr>
        <w:t xml:space="preserve"> </w:t>
      </w:r>
    </w:p>
    <w:p w:rsidR="00A6760F" w:rsidRPr="00302F35" w:rsidRDefault="00A6760F" w:rsidP="00302F35">
      <w:pPr>
        <w:numPr>
          <w:ilvl w:val="0"/>
          <w:numId w:val="3"/>
        </w:numPr>
        <w:jc w:val="both"/>
        <w:rPr>
          <w:rFonts w:asciiTheme="minorHAnsi" w:hAnsiTheme="minorHAnsi"/>
        </w:rPr>
      </w:pPr>
      <w:r w:rsidRPr="00302F35">
        <w:rPr>
          <w:rFonts w:asciiTheme="minorHAnsi" w:hAnsiTheme="minorHAnsi"/>
        </w:rPr>
        <w:t>Ergibt sich aus den Kontakten zu diesen Personen die Notwendigkeit, dass zur Sicherung des Kindeswohls Hilfen in Anspruch genommen werden, so werden den Personenberechtigten und ggf. dem/der Jugendlichen durch die Schule Wege und Möglichkeiten für die Ina</w:t>
      </w:r>
      <w:r w:rsidRPr="00302F35">
        <w:rPr>
          <w:rFonts w:asciiTheme="minorHAnsi" w:hAnsiTheme="minorHAnsi"/>
        </w:rPr>
        <w:t>n</w:t>
      </w:r>
      <w:r w:rsidRPr="00302F35">
        <w:rPr>
          <w:rFonts w:asciiTheme="minorHAnsi" w:hAnsiTheme="minorHAnsi"/>
        </w:rPr>
        <w:t>spruchnahme solcher Hilfen aufgezeigt. Nehmen die Personenberechtigten entsprechende geeignet und notwendige Hilfen in Anspruch, so soll dies auf der Basis nachvollziehbarer A</w:t>
      </w:r>
      <w:r w:rsidRPr="00302F35">
        <w:rPr>
          <w:rFonts w:asciiTheme="minorHAnsi" w:hAnsiTheme="minorHAnsi"/>
        </w:rPr>
        <w:t>b</w:t>
      </w:r>
      <w:r w:rsidRPr="00302F35">
        <w:rPr>
          <w:rFonts w:asciiTheme="minorHAnsi" w:hAnsiTheme="minorHAnsi"/>
        </w:rPr>
        <w:lastRenderedPageBreak/>
        <w:t>sprachen mit den Personensorgeberechtigten insbesondere zu dem Inhalt der Hilfen, zum Umfang und zu den zeitlichen Perspektiven geschehen.</w:t>
      </w:r>
    </w:p>
    <w:p w:rsidR="00A6760F" w:rsidRPr="00302F35" w:rsidRDefault="00A6760F" w:rsidP="00302F35">
      <w:pPr>
        <w:numPr>
          <w:ilvl w:val="0"/>
          <w:numId w:val="3"/>
        </w:numPr>
        <w:jc w:val="both"/>
        <w:rPr>
          <w:rFonts w:asciiTheme="minorHAnsi" w:hAnsiTheme="minorHAnsi"/>
        </w:rPr>
      </w:pPr>
      <w:r w:rsidRPr="00302F35">
        <w:rPr>
          <w:rFonts w:asciiTheme="minorHAnsi" w:hAnsiTheme="minorHAnsi"/>
        </w:rPr>
        <w:t xml:space="preserve">Die Schule </w:t>
      </w:r>
      <w:r w:rsidR="000E786A" w:rsidRPr="00302F35">
        <w:rPr>
          <w:rFonts w:asciiTheme="minorHAnsi" w:hAnsiTheme="minorHAnsi"/>
        </w:rPr>
        <w:t>dokumentiert Schutzfaktoren sowie Hilfsangebote</w:t>
      </w:r>
      <w:r w:rsidR="00D51890" w:rsidRPr="00302F35">
        <w:rPr>
          <w:rFonts w:asciiTheme="minorHAnsi" w:hAnsiTheme="minorHAnsi"/>
        </w:rPr>
        <w:t xml:space="preserve"> </w:t>
      </w:r>
      <w:r w:rsidR="000E786A" w:rsidRPr="00302F35">
        <w:rPr>
          <w:rFonts w:asciiTheme="minorHAnsi" w:hAnsiTheme="minorHAnsi"/>
        </w:rPr>
        <w:t xml:space="preserve">und wirkt auf die Annahme von Hilfen hin. </w:t>
      </w:r>
      <w:r w:rsidR="00D03759" w:rsidRPr="00302F35">
        <w:rPr>
          <w:rFonts w:asciiTheme="minorHAnsi" w:hAnsiTheme="minorHAnsi"/>
        </w:rPr>
        <w:t xml:space="preserve">(Die Vorlage eines </w:t>
      </w:r>
      <w:commentRangeStart w:id="3"/>
      <w:r w:rsidR="00D03759" w:rsidRPr="00302F35">
        <w:rPr>
          <w:rFonts w:asciiTheme="minorHAnsi" w:hAnsiTheme="minorHAnsi"/>
        </w:rPr>
        <w:t xml:space="preserve">Dokumentationsbogens </w:t>
      </w:r>
      <w:commentRangeEnd w:id="3"/>
      <w:r w:rsidR="00D03759" w:rsidRPr="00302F35">
        <w:rPr>
          <w:rStyle w:val="Kommentarzeichen"/>
          <w:rFonts w:asciiTheme="minorHAnsi" w:hAnsiTheme="minorHAnsi"/>
          <w:sz w:val="22"/>
          <w:szCs w:val="22"/>
        </w:rPr>
        <w:commentReference w:id="3"/>
      </w:r>
      <w:r w:rsidR="00D03759" w:rsidRPr="00302F35">
        <w:rPr>
          <w:rFonts w:asciiTheme="minorHAnsi" w:hAnsiTheme="minorHAnsi"/>
        </w:rPr>
        <w:t>ist in Kapitel __ der Anlagen zur Koop</w:t>
      </w:r>
      <w:r w:rsidR="00D03759" w:rsidRPr="00302F35">
        <w:rPr>
          <w:rFonts w:asciiTheme="minorHAnsi" w:hAnsiTheme="minorHAnsi"/>
        </w:rPr>
        <w:t>e</w:t>
      </w:r>
      <w:r w:rsidR="00D03759" w:rsidRPr="00302F35">
        <w:rPr>
          <w:rFonts w:asciiTheme="minorHAnsi" w:hAnsiTheme="minorHAnsi"/>
        </w:rPr>
        <w:t>rationsvereinbarung hinterlegt.)</w:t>
      </w:r>
      <w:r w:rsidR="000E786A" w:rsidRPr="00302F35">
        <w:rPr>
          <w:rFonts w:asciiTheme="minorHAnsi" w:hAnsiTheme="minorHAnsi"/>
        </w:rPr>
        <w:t xml:space="preserve"> </w:t>
      </w:r>
    </w:p>
    <w:p w:rsidR="00A6760F" w:rsidRPr="00302F35" w:rsidRDefault="00EE1827" w:rsidP="00302F35">
      <w:pPr>
        <w:jc w:val="both"/>
        <w:rPr>
          <w:rFonts w:asciiTheme="minorHAnsi" w:hAnsiTheme="minorHAnsi"/>
          <w:b/>
        </w:rPr>
      </w:pPr>
      <w:r w:rsidRPr="00302F35">
        <w:rPr>
          <w:rFonts w:asciiTheme="minorHAnsi" w:hAnsiTheme="minorHAnsi"/>
          <w:b/>
        </w:rPr>
        <w:t>§</w:t>
      </w:r>
      <w:r w:rsidR="00CC3E8A" w:rsidRPr="00302F35">
        <w:rPr>
          <w:rFonts w:asciiTheme="minorHAnsi" w:hAnsiTheme="minorHAnsi"/>
          <w:b/>
        </w:rPr>
        <w:t>6</w:t>
      </w:r>
      <w:r w:rsidRPr="00302F35">
        <w:rPr>
          <w:rFonts w:asciiTheme="minorHAnsi" w:hAnsiTheme="minorHAnsi"/>
          <w:b/>
        </w:rPr>
        <w:t xml:space="preserve"> Information an das Jugendamt</w:t>
      </w:r>
    </w:p>
    <w:p w:rsidR="00EE1827" w:rsidRPr="00302F35" w:rsidRDefault="00EE1827" w:rsidP="00302F35">
      <w:pPr>
        <w:numPr>
          <w:ilvl w:val="0"/>
          <w:numId w:val="4"/>
        </w:numPr>
        <w:jc w:val="both"/>
        <w:rPr>
          <w:rFonts w:asciiTheme="minorHAnsi" w:hAnsiTheme="minorHAnsi"/>
        </w:rPr>
      </w:pPr>
      <w:r w:rsidRPr="00302F35">
        <w:rPr>
          <w:rFonts w:asciiTheme="minorHAnsi" w:hAnsiTheme="minorHAnsi"/>
        </w:rPr>
        <w:t>Erscheinen der Schule die von den Personensorgeberechtigten und ggf. von dem/der Jugen</w:t>
      </w:r>
      <w:r w:rsidRPr="00302F35">
        <w:rPr>
          <w:rFonts w:asciiTheme="minorHAnsi" w:hAnsiTheme="minorHAnsi"/>
        </w:rPr>
        <w:t>d</w:t>
      </w:r>
      <w:r w:rsidRPr="00302F35">
        <w:rPr>
          <w:rFonts w:asciiTheme="minorHAnsi" w:hAnsiTheme="minorHAnsi"/>
        </w:rPr>
        <w:t>lichen angenommenen Hilfen als nicht ausreichend, wird von den Personensorgeberechti</w:t>
      </w:r>
      <w:r w:rsidRPr="00302F35">
        <w:rPr>
          <w:rFonts w:asciiTheme="minorHAnsi" w:hAnsiTheme="minorHAnsi"/>
        </w:rPr>
        <w:t>g</w:t>
      </w:r>
      <w:r w:rsidRPr="00302F35">
        <w:rPr>
          <w:rFonts w:asciiTheme="minorHAnsi" w:hAnsiTheme="minorHAnsi"/>
        </w:rPr>
        <w:t>ten und ggf. von dem/der Jugendlichen keine Hilfe angenommen oder kann sich die Schule keine Gewissheit darüber verschaffen, ob durch die mit den Personensorgeberechtigten und ggf. mit dem Jugendlichen vereinbarten Hilfen der Kindeswohlgefährdung begegnet werden kann, so informiert sie die Personenberechtigten und ggf. den/die Jugendliche/n darüber, dass eine Einbeziehung des Jugendamtes erfolgt.</w:t>
      </w:r>
    </w:p>
    <w:p w:rsidR="00EE1827" w:rsidRPr="00302F35" w:rsidRDefault="00EE1827" w:rsidP="00302F35">
      <w:pPr>
        <w:numPr>
          <w:ilvl w:val="0"/>
          <w:numId w:val="4"/>
        </w:numPr>
        <w:jc w:val="both"/>
        <w:rPr>
          <w:rFonts w:asciiTheme="minorHAnsi" w:hAnsiTheme="minorHAnsi"/>
        </w:rPr>
      </w:pPr>
      <w:r w:rsidRPr="00302F35">
        <w:rPr>
          <w:rFonts w:asciiTheme="minorHAnsi" w:hAnsiTheme="minorHAnsi"/>
        </w:rPr>
        <w:t>Ist wegen der in Absatz 1 genannten Gründe eine Mitteilung an das Jugendamt erforderlich, so erfolgt diese Information durch die Schulleitung. Die Mitteilung anhand des vereinbarten Dokumentationsbogens enthält Aussagen zu den gewichtigen Anhaltspunkten für die Ki</w:t>
      </w:r>
      <w:r w:rsidRPr="00302F35">
        <w:rPr>
          <w:rFonts w:asciiTheme="minorHAnsi" w:hAnsiTheme="minorHAnsi"/>
        </w:rPr>
        <w:t>n</w:t>
      </w:r>
      <w:r w:rsidRPr="00302F35">
        <w:rPr>
          <w:rFonts w:asciiTheme="minorHAnsi" w:hAnsiTheme="minorHAnsi"/>
        </w:rPr>
        <w:t>deswohlgefährdung, zu der vorgenommenen Risikoeinschätzung, zu den Personensorgeb</w:t>
      </w:r>
      <w:r w:rsidRPr="00302F35">
        <w:rPr>
          <w:rFonts w:asciiTheme="minorHAnsi" w:hAnsiTheme="minorHAnsi"/>
        </w:rPr>
        <w:t>e</w:t>
      </w:r>
      <w:r w:rsidRPr="00302F35">
        <w:rPr>
          <w:rFonts w:asciiTheme="minorHAnsi" w:hAnsiTheme="minorHAnsi"/>
        </w:rPr>
        <w:t>rechtigten und ggf. dem/der Jugendlichen benannten Hilfen und dazu, inwiefern die erfo</w:t>
      </w:r>
      <w:r w:rsidRPr="00302F35">
        <w:rPr>
          <w:rFonts w:asciiTheme="minorHAnsi" w:hAnsiTheme="minorHAnsi"/>
        </w:rPr>
        <w:t>r</w:t>
      </w:r>
      <w:r w:rsidRPr="00302F35">
        <w:rPr>
          <w:rFonts w:asciiTheme="minorHAnsi" w:hAnsiTheme="minorHAnsi"/>
        </w:rPr>
        <w:t>derlichen Hilfen nicht, bzw. nicht ausreichend angenommen wurden.</w:t>
      </w:r>
      <w:r w:rsidR="006D3B04" w:rsidRPr="00302F35">
        <w:rPr>
          <w:rFonts w:asciiTheme="minorHAnsi" w:hAnsiTheme="minorHAnsi"/>
        </w:rPr>
        <w:t xml:space="preserve"> </w:t>
      </w:r>
    </w:p>
    <w:p w:rsidR="00EE1827" w:rsidRPr="00302F35" w:rsidRDefault="00EE1827" w:rsidP="00302F35">
      <w:pPr>
        <w:numPr>
          <w:ilvl w:val="0"/>
          <w:numId w:val="4"/>
        </w:numPr>
        <w:jc w:val="both"/>
        <w:rPr>
          <w:rFonts w:asciiTheme="minorHAnsi" w:hAnsiTheme="minorHAnsi"/>
        </w:rPr>
      </w:pPr>
      <w:r w:rsidRPr="00302F35">
        <w:rPr>
          <w:rFonts w:asciiTheme="minorHAnsi" w:hAnsiTheme="minorHAnsi"/>
        </w:rPr>
        <w:t>Wenn die vorrangigen Kinderschutzinteressen durch eine Information an die Eltern über die Einbeziehung des Jugendamtes weiter gefährdet würden, erfolgt die Mitteilung an das J</w:t>
      </w:r>
      <w:r w:rsidRPr="00302F35">
        <w:rPr>
          <w:rFonts w:asciiTheme="minorHAnsi" w:hAnsiTheme="minorHAnsi"/>
        </w:rPr>
        <w:t>u</w:t>
      </w:r>
      <w:r w:rsidRPr="00302F35">
        <w:rPr>
          <w:rFonts w:asciiTheme="minorHAnsi" w:hAnsiTheme="minorHAnsi"/>
        </w:rPr>
        <w:t>gendamt ohne vorherige Einbeziehung der Eltern.</w:t>
      </w:r>
    </w:p>
    <w:p w:rsidR="00FE4AEF" w:rsidRPr="00302F35" w:rsidRDefault="00FE4AEF" w:rsidP="00302F35">
      <w:pPr>
        <w:numPr>
          <w:ilvl w:val="0"/>
          <w:numId w:val="4"/>
        </w:numPr>
        <w:jc w:val="both"/>
        <w:rPr>
          <w:rFonts w:asciiTheme="minorHAnsi" w:hAnsiTheme="minorHAnsi"/>
        </w:rPr>
      </w:pPr>
      <w:r w:rsidRPr="00302F35">
        <w:rPr>
          <w:rFonts w:asciiTheme="minorHAnsi" w:hAnsiTheme="minorHAnsi"/>
        </w:rPr>
        <w:t xml:space="preserve">Das Jugendamt ist verpflichtet, den Eingang </w:t>
      </w:r>
      <w:r w:rsidR="008C6EB3" w:rsidRPr="00302F35">
        <w:rPr>
          <w:rFonts w:asciiTheme="minorHAnsi" w:hAnsiTheme="minorHAnsi"/>
        </w:rPr>
        <w:t xml:space="preserve">und die Bearbeitung </w:t>
      </w:r>
      <w:r w:rsidRPr="00302F35">
        <w:rPr>
          <w:rFonts w:asciiTheme="minorHAnsi" w:hAnsiTheme="minorHAnsi"/>
        </w:rPr>
        <w:t>von schriftlichen oder dig</w:t>
      </w:r>
      <w:r w:rsidRPr="00302F35">
        <w:rPr>
          <w:rFonts w:asciiTheme="minorHAnsi" w:hAnsiTheme="minorHAnsi"/>
        </w:rPr>
        <w:t>i</w:t>
      </w:r>
      <w:r w:rsidRPr="00302F35">
        <w:rPr>
          <w:rFonts w:asciiTheme="minorHAnsi" w:hAnsiTheme="minorHAnsi"/>
        </w:rPr>
        <w:t>talen Miteilungen über Gefährdung zu bestätigen. Die Bestätigung kann schriftlich oder dig</w:t>
      </w:r>
      <w:r w:rsidRPr="00302F35">
        <w:rPr>
          <w:rFonts w:asciiTheme="minorHAnsi" w:hAnsiTheme="minorHAnsi"/>
        </w:rPr>
        <w:t>i</w:t>
      </w:r>
      <w:r w:rsidRPr="00302F35">
        <w:rPr>
          <w:rFonts w:asciiTheme="minorHAnsi" w:hAnsiTheme="minorHAnsi"/>
        </w:rPr>
        <w:t>tal erfolgen.</w:t>
      </w:r>
      <w:r w:rsidR="005A1865" w:rsidRPr="00302F35">
        <w:rPr>
          <w:rFonts w:asciiTheme="minorHAnsi" w:hAnsiTheme="minorHAnsi"/>
        </w:rPr>
        <w:t xml:space="preserve"> Im Rahmen der Bestätigung wird der </w:t>
      </w:r>
      <w:r w:rsidR="00D51890" w:rsidRPr="00302F35">
        <w:rPr>
          <w:rFonts w:asciiTheme="minorHAnsi" w:hAnsiTheme="minorHAnsi"/>
        </w:rPr>
        <w:t xml:space="preserve">Schule der/die </w:t>
      </w:r>
      <w:r w:rsidR="005A1865" w:rsidRPr="00302F35">
        <w:rPr>
          <w:rFonts w:asciiTheme="minorHAnsi" w:hAnsiTheme="minorHAnsi"/>
        </w:rPr>
        <w:t>zuständige Mitarbeiter</w:t>
      </w:r>
      <w:r w:rsidR="00D51890" w:rsidRPr="00302F35">
        <w:rPr>
          <w:rFonts w:asciiTheme="minorHAnsi" w:hAnsiTheme="minorHAnsi"/>
        </w:rPr>
        <w:t>/in</w:t>
      </w:r>
      <w:r w:rsidR="005A1865" w:rsidRPr="00302F35">
        <w:rPr>
          <w:rFonts w:asciiTheme="minorHAnsi" w:hAnsiTheme="minorHAnsi"/>
        </w:rPr>
        <w:t xml:space="preserve"> des Jugendamtes (incl. Kontaktdaten) benannt.</w:t>
      </w:r>
    </w:p>
    <w:p w:rsidR="00FE4AEF" w:rsidRPr="00302F35" w:rsidRDefault="00FE4AEF" w:rsidP="00302F35">
      <w:pPr>
        <w:numPr>
          <w:ilvl w:val="0"/>
          <w:numId w:val="4"/>
        </w:numPr>
        <w:jc w:val="both"/>
        <w:rPr>
          <w:rFonts w:asciiTheme="minorHAnsi" w:hAnsiTheme="minorHAnsi"/>
        </w:rPr>
      </w:pPr>
      <w:r w:rsidRPr="00302F35">
        <w:rPr>
          <w:rFonts w:asciiTheme="minorHAnsi" w:hAnsiTheme="minorHAnsi"/>
        </w:rPr>
        <w:t>Das Jugendamt übernimmt in eigener Zuständigkeit die Fallverantwortung und bezieht die Fachkräfte der Schule, soweit möglich, mit ein.</w:t>
      </w:r>
      <w:r w:rsidR="00107E77" w:rsidRPr="00302F35">
        <w:rPr>
          <w:rFonts w:asciiTheme="minorHAnsi" w:hAnsiTheme="minorHAnsi"/>
        </w:rPr>
        <w:t xml:space="preserve"> </w:t>
      </w:r>
      <w:r w:rsidR="00D51890" w:rsidRPr="00302F35">
        <w:rPr>
          <w:rFonts w:asciiTheme="minorHAnsi" w:hAnsiTheme="minorHAnsi"/>
        </w:rPr>
        <w:t>(In Kapitel __ der Anlagen zur Kooperation</w:t>
      </w:r>
      <w:r w:rsidR="00D51890" w:rsidRPr="00302F35">
        <w:rPr>
          <w:rFonts w:asciiTheme="minorHAnsi" w:hAnsiTheme="minorHAnsi"/>
        </w:rPr>
        <w:t>s</w:t>
      </w:r>
      <w:r w:rsidR="00D51890" w:rsidRPr="00302F35">
        <w:rPr>
          <w:rFonts w:asciiTheme="minorHAnsi" w:hAnsiTheme="minorHAnsi"/>
        </w:rPr>
        <w:t xml:space="preserve">vereinbarung sind die rechtlichen Vorgaben zum Datenschutz erläutert.) </w:t>
      </w:r>
    </w:p>
    <w:p w:rsidR="00EE1827" w:rsidRPr="00302F35" w:rsidRDefault="00EE1827" w:rsidP="00302F35">
      <w:pPr>
        <w:jc w:val="both"/>
        <w:rPr>
          <w:rFonts w:asciiTheme="minorHAnsi" w:hAnsiTheme="minorHAnsi"/>
          <w:b/>
        </w:rPr>
      </w:pPr>
      <w:r w:rsidRPr="00302F35">
        <w:rPr>
          <w:rFonts w:asciiTheme="minorHAnsi" w:hAnsiTheme="minorHAnsi"/>
          <w:b/>
        </w:rPr>
        <w:t>§</w:t>
      </w:r>
      <w:r w:rsidR="00CC3E8A" w:rsidRPr="00302F35">
        <w:rPr>
          <w:rFonts w:asciiTheme="minorHAnsi" w:hAnsiTheme="minorHAnsi"/>
          <w:b/>
        </w:rPr>
        <w:t>7</w:t>
      </w:r>
      <w:r w:rsidRPr="00302F35">
        <w:rPr>
          <w:rFonts w:asciiTheme="minorHAnsi" w:hAnsiTheme="minorHAnsi"/>
          <w:b/>
        </w:rPr>
        <w:t xml:space="preserve"> Dringende Gefahr für das Wohl des Kindes oder der/des Jugendlichen </w:t>
      </w:r>
    </w:p>
    <w:p w:rsidR="00EE1827" w:rsidRPr="00302F35" w:rsidRDefault="00EE1827" w:rsidP="00302F35">
      <w:pPr>
        <w:numPr>
          <w:ilvl w:val="0"/>
          <w:numId w:val="5"/>
        </w:numPr>
        <w:jc w:val="both"/>
        <w:rPr>
          <w:rFonts w:asciiTheme="minorHAnsi" w:hAnsiTheme="minorHAnsi"/>
        </w:rPr>
      </w:pPr>
      <w:r w:rsidRPr="00302F35">
        <w:rPr>
          <w:rFonts w:asciiTheme="minorHAnsi" w:hAnsiTheme="minorHAnsi"/>
        </w:rPr>
        <w:t>Ist die Gefährdung des Wohls des Kindes oder der/des Jugendlichen so aktuell, dass bei Durchführung der vereinbarten Abläufe mit großer Wahrscheinlichkeit das Wohl des Kindes oder des/der Jugendlichen nicht gesichert werden kann, so liegt ein Fall der dringenden G</w:t>
      </w:r>
      <w:r w:rsidRPr="00302F35">
        <w:rPr>
          <w:rFonts w:asciiTheme="minorHAnsi" w:hAnsiTheme="minorHAnsi"/>
        </w:rPr>
        <w:t>e</w:t>
      </w:r>
      <w:r w:rsidRPr="00302F35">
        <w:rPr>
          <w:rFonts w:asciiTheme="minorHAnsi" w:hAnsiTheme="minorHAnsi"/>
        </w:rPr>
        <w:t>fährdung des Wohls des Kindes vor. Dies gilt auch für die Fälle, in denen die Personensorg</w:t>
      </w:r>
      <w:r w:rsidRPr="00302F35">
        <w:rPr>
          <w:rFonts w:asciiTheme="minorHAnsi" w:hAnsiTheme="minorHAnsi"/>
        </w:rPr>
        <w:t>e</w:t>
      </w:r>
      <w:r w:rsidRPr="00302F35">
        <w:rPr>
          <w:rFonts w:asciiTheme="minorHAnsi" w:hAnsiTheme="minorHAnsi"/>
        </w:rPr>
        <w:t xml:space="preserve">berechtigten oder Erziehungsberechtigten nicht </w:t>
      </w:r>
      <w:proofErr w:type="gramStart"/>
      <w:r w:rsidRPr="00302F35">
        <w:rPr>
          <w:rFonts w:asciiTheme="minorHAnsi" w:hAnsiTheme="minorHAnsi"/>
        </w:rPr>
        <w:t>bereit</w:t>
      </w:r>
      <w:proofErr w:type="gramEnd"/>
      <w:r w:rsidRPr="00302F35">
        <w:rPr>
          <w:rFonts w:asciiTheme="minorHAnsi" w:hAnsiTheme="minorHAnsi"/>
        </w:rPr>
        <w:t xml:space="preserve"> oder in der Lage sind, bei der A</w:t>
      </w:r>
      <w:r w:rsidRPr="00302F35">
        <w:rPr>
          <w:rFonts w:asciiTheme="minorHAnsi" w:hAnsiTheme="minorHAnsi"/>
        </w:rPr>
        <w:t>b</w:t>
      </w:r>
      <w:r w:rsidRPr="00302F35">
        <w:rPr>
          <w:rFonts w:asciiTheme="minorHAnsi" w:hAnsiTheme="minorHAnsi"/>
        </w:rPr>
        <w:t>schätzung des Gefährdungsrisikos mitzuwirken.</w:t>
      </w:r>
    </w:p>
    <w:p w:rsidR="00F553F9" w:rsidRPr="00302F35" w:rsidRDefault="00F553F9" w:rsidP="00302F35">
      <w:pPr>
        <w:numPr>
          <w:ilvl w:val="0"/>
          <w:numId w:val="5"/>
        </w:numPr>
        <w:jc w:val="both"/>
        <w:rPr>
          <w:rFonts w:asciiTheme="minorHAnsi" w:hAnsiTheme="minorHAnsi"/>
        </w:rPr>
      </w:pPr>
      <w:r w:rsidRPr="00302F35">
        <w:rPr>
          <w:rFonts w:asciiTheme="minorHAnsi" w:hAnsiTheme="minorHAnsi"/>
        </w:rPr>
        <w:t>In diesen Fällen ist eine unmittelbare Einbeziehung des Jugendamtes zwingend erforderlich.</w:t>
      </w:r>
    </w:p>
    <w:p w:rsidR="00D51890" w:rsidRPr="00302F35" w:rsidRDefault="00D51890" w:rsidP="00302F35">
      <w:pPr>
        <w:ind w:left="360"/>
        <w:jc w:val="both"/>
        <w:rPr>
          <w:rFonts w:asciiTheme="minorHAnsi" w:hAnsiTheme="minorHAnsi"/>
        </w:rPr>
      </w:pPr>
    </w:p>
    <w:p w:rsidR="00F553F9" w:rsidRPr="00302F35" w:rsidRDefault="00F553F9" w:rsidP="00302F35">
      <w:pPr>
        <w:jc w:val="both"/>
        <w:rPr>
          <w:rFonts w:asciiTheme="minorHAnsi" w:hAnsiTheme="minorHAnsi"/>
          <w:b/>
        </w:rPr>
      </w:pPr>
      <w:r w:rsidRPr="00302F35">
        <w:rPr>
          <w:rFonts w:asciiTheme="minorHAnsi" w:hAnsiTheme="minorHAnsi"/>
          <w:b/>
        </w:rPr>
        <w:lastRenderedPageBreak/>
        <w:t>§</w:t>
      </w:r>
      <w:r w:rsidR="00CC3E8A" w:rsidRPr="00302F35">
        <w:rPr>
          <w:rFonts w:asciiTheme="minorHAnsi" w:hAnsiTheme="minorHAnsi"/>
          <w:b/>
        </w:rPr>
        <w:t>8</w:t>
      </w:r>
      <w:r w:rsidRPr="00302F35">
        <w:rPr>
          <w:rFonts w:asciiTheme="minorHAnsi" w:hAnsiTheme="minorHAnsi"/>
          <w:b/>
        </w:rPr>
        <w:t xml:space="preserve"> Eignung analog §72a SGB VIII</w:t>
      </w:r>
    </w:p>
    <w:p w:rsidR="00F553F9" w:rsidRPr="00302F35" w:rsidRDefault="00F553F9" w:rsidP="00302F35">
      <w:pPr>
        <w:jc w:val="both"/>
        <w:rPr>
          <w:rFonts w:asciiTheme="minorHAnsi" w:hAnsiTheme="minorHAnsi"/>
        </w:rPr>
      </w:pPr>
      <w:r w:rsidRPr="00302F35">
        <w:rPr>
          <w:rFonts w:asciiTheme="minorHAnsi" w:hAnsiTheme="minorHAnsi"/>
        </w:rPr>
        <w:t>Im Fall regelmäßiger unterrichtlicher oder außerschulischer Angebote oder Betreuungsmaßnahmen durch einen Träger vereinbart der/die Schulleiter/-in mit dem Träger, dass dieser keine Personen beschäftigt oder vermittelt, die rechtskräftig wegen einer Straftat nach §§ 171, 174 bis 174c, 176 bis 181a, 182 bis 184e oder 225 des Strafgesetzbuches (StGB) verurteilt worden sind.</w:t>
      </w:r>
    </w:p>
    <w:p w:rsidR="00F553F9" w:rsidRPr="00302F35" w:rsidRDefault="006D3B04" w:rsidP="00302F35">
      <w:pPr>
        <w:jc w:val="both"/>
        <w:rPr>
          <w:rFonts w:asciiTheme="minorHAnsi" w:hAnsiTheme="minorHAnsi"/>
        </w:rPr>
      </w:pPr>
      <w:r w:rsidRPr="00302F35">
        <w:rPr>
          <w:rFonts w:asciiTheme="minorHAnsi" w:hAnsiTheme="minorHAnsi"/>
        </w:rPr>
        <w:t>(</w:t>
      </w:r>
      <w:r w:rsidR="00F553F9" w:rsidRPr="00302F35">
        <w:rPr>
          <w:rFonts w:asciiTheme="minorHAnsi" w:hAnsiTheme="minorHAnsi"/>
        </w:rPr>
        <w:t>Im Fall regelmäßiger Beschäftigung außerschulischen Personals haben die Beschäftigten gegenüber de</w:t>
      </w:r>
      <w:r w:rsidR="00FC62B7" w:rsidRPr="00302F35">
        <w:rPr>
          <w:rFonts w:asciiTheme="minorHAnsi" w:hAnsiTheme="minorHAnsi"/>
        </w:rPr>
        <w:t>r</w:t>
      </w:r>
      <w:r w:rsidR="00F553F9" w:rsidRPr="00302F35">
        <w:rPr>
          <w:rFonts w:asciiTheme="minorHAnsi" w:hAnsiTheme="minorHAnsi"/>
        </w:rPr>
        <w:t xml:space="preserve"> Schul</w:t>
      </w:r>
      <w:r w:rsidR="00FC62B7" w:rsidRPr="00302F35">
        <w:rPr>
          <w:rFonts w:asciiTheme="minorHAnsi" w:hAnsiTheme="minorHAnsi"/>
        </w:rPr>
        <w:t>leitung</w:t>
      </w:r>
      <w:r w:rsidR="00F553F9" w:rsidRPr="00302F35">
        <w:rPr>
          <w:rFonts w:asciiTheme="minorHAnsi" w:hAnsiTheme="minorHAnsi"/>
        </w:rPr>
        <w:t xml:space="preserve"> vor Dienstantritt nachzuweisen, dass sie nicht rechtskräftig we</w:t>
      </w:r>
      <w:r w:rsidR="00FC62B7" w:rsidRPr="00302F35">
        <w:rPr>
          <w:rFonts w:asciiTheme="minorHAnsi" w:hAnsiTheme="minorHAnsi"/>
        </w:rPr>
        <w:t>g</w:t>
      </w:r>
      <w:r w:rsidR="00F553F9" w:rsidRPr="00302F35">
        <w:rPr>
          <w:rFonts w:asciiTheme="minorHAnsi" w:hAnsiTheme="minorHAnsi"/>
        </w:rPr>
        <w:t>en einer Straftat nach §§ 171, 174 bis 174c, 176 bis 181a, 182 bis 184e oder 225 des Strafgesetzbuches (StGB) veru</w:t>
      </w:r>
      <w:r w:rsidR="00F553F9" w:rsidRPr="00302F35">
        <w:rPr>
          <w:rFonts w:asciiTheme="minorHAnsi" w:hAnsiTheme="minorHAnsi"/>
        </w:rPr>
        <w:t>r</w:t>
      </w:r>
      <w:r w:rsidR="00F553F9" w:rsidRPr="00302F35">
        <w:rPr>
          <w:rFonts w:asciiTheme="minorHAnsi" w:hAnsiTheme="minorHAnsi"/>
        </w:rPr>
        <w:t>teilt worden sind. Die Kosten für diesen Nachweis trägt die jeweilige Person selbst. (Vorlage eines erweiterten Führungszeugnisses im Abstand von mind. 3 Jahren.)</w:t>
      </w:r>
      <w:r w:rsidRPr="00302F35">
        <w:rPr>
          <w:rFonts w:asciiTheme="minorHAnsi" w:hAnsiTheme="minorHAnsi"/>
        </w:rPr>
        <w:t>)</w:t>
      </w:r>
      <w:r w:rsidR="00FE4AEF" w:rsidRPr="00302F35">
        <w:rPr>
          <w:rFonts w:asciiTheme="minorHAnsi" w:hAnsiTheme="minorHAnsi"/>
        </w:rPr>
        <w:br/>
      </w:r>
      <w:r w:rsidR="00AA0DF0" w:rsidRPr="00302F35">
        <w:rPr>
          <w:rFonts w:asciiTheme="minorHAnsi" w:hAnsiTheme="minorHAnsi"/>
          <w:highlight w:val="yellow"/>
        </w:rPr>
        <w:t>(</w:t>
      </w:r>
      <w:r w:rsidR="00FE4AEF" w:rsidRPr="00302F35">
        <w:rPr>
          <w:rFonts w:asciiTheme="minorHAnsi" w:hAnsiTheme="minorHAnsi"/>
          <w:highlight w:val="yellow"/>
        </w:rPr>
        <w:t>Ausführlichere Darstellung notwendig/sinnvoll??</w:t>
      </w:r>
      <w:r w:rsidR="00AA0DF0" w:rsidRPr="00302F35">
        <w:rPr>
          <w:rFonts w:asciiTheme="minorHAnsi" w:hAnsiTheme="minorHAnsi"/>
        </w:rPr>
        <w:t>)</w:t>
      </w:r>
    </w:p>
    <w:p w:rsidR="00F553F9" w:rsidRPr="00302F35" w:rsidRDefault="00F553F9" w:rsidP="00302F35">
      <w:pPr>
        <w:jc w:val="both"/>
        <w:rPr>
          <w:rFonts w:asciiTheme="minorHAnsi" w:hAnsiTheme="minorHAnsi"/>
          <w:b/>
        </w:rPr>
      </w:pPr>
      <w:r w:rsidRPr="00302F35">
        <w:rPr>
          <w:rFonts w:asciiTheme="minorHAnsi" w:hAnsiTheme="minorHAnsi"/>
          <w:b/>
        </w:rPr>
        <w:t>§</w:t>
      </w:r>
      <w:r w:rsidR="00CC3E8A" w:rsidRPr="00302F35">
        <w:rPr>
          <w:rFonts w:asciiTheme="minorHAnsi" w:hAnsiTheme="minorHAnsi"/>
          <w:b/>
        </w:rPr>
        <w:t>9</w:t>
      </w:r>
      <w:r w:rsidRPr="00302F35">
        <w:rPr>
          <w:rFonts w:asciiTheme="minorHAnsi" w:hAnsiTheme="minorHAnsi"/>
          <w:b/>
        </w:rPr>
        <w:t xml:space="preserve"> Fortbildung</w:t>
      </w:r>
    </w:p>
    <w:p w:rsidR="00F553F9" w:rsidRPr="00302F35" w:rsidRDefault="00F553F9" w:rsidP="00302F35">
      <w:pPr>
        <w:jc w:val="both"/>
        <w:rPr>
          <w:rFonts w:asciiTheme="minorHAnsi" w:hAnsiTheme="minorHAnsi"/>
        </w:rPr>
      </w:pPr>
      <w:r w:rsidRPr="00302F35">
        <w:rPr>
          <w:rFonts w:asciiTheme="minorHAnsi" w:hAnsiTheme="minorHAnsi"/>
        </w:rPr>
        <w:t>Die Schule stellt sicher, dass je nach Bedarf Lehrkräfte und Mitarbeiter/-innen der Schule zur sachg</w:t>
      </w:r>
      <w:r w:rsidRPr="00302F35">
        <w:rPr>
          <w:rFonts w:asciiTheme="minorHAnsi" w:hAnsiTheme="minorHAnsi"/>
        </w:rPr>
        <w:t>e</w:t>
      </w:r>
      <w:r w:rsidRPr="00302F35">
        <w:rPr>
          <w:rFonts w:asciiTheme="minorHAnsi" w:hAnsiTheme="minorHAnsi"/>
        </w:rPr>
        <w:t>rechten Wahrnehmung des Schutzauftrages nach §8a SGB VIII fortgebildet werden.</w:t>
      </w:r>
    </w:p>
    <w:p w:rsidR="00F553F9" w:rsidRPr="00302F35" w:rsidRDefault="006D3B04" w:rsidP="00302F35">
      <w:pPr>
        <w:jc w:val="both"/>
        <w:rPr>
          <w:rFonts w:asciiTheme="minorHAnsi" w:hAnsiTheme="minorHAnsi"/>
        </w:rPr>
      </w:pPr>
      <w:r w:rsidRPr="00302F35">
        <w:rPr>
          <w:rFonts w:asciiTheme="minorHAnsi" w:hAnsiTheme="minorHAnsi"/>
        </w:rPr>
        <w:t>In den Grundschulen soll mindestens jeweils eine Lehrkraft eine vertiefte Fortbildung nach §8a SGB VIII abgeschlossen haben.</w:t>
      </w:r>
      <w:r w:rsidRPr="00302F35">
        <w:rPr>
          <w:rFonts w:asciiTheme="minorHAnsi" w:hAnsiTheme="minorHAnsi"/>
        </w:rPr>
        <w:br/>
      </w:r>
      <w:r w:rsidR="00F553F9" w:rsidRPr="00302F35">
        <w:rPr>
          <w:rFonts w:asciiTheme="minorHAnsi" w:hAnsiTheme="minorHAnsi"/>
        </w:rPr>
        <w:t>In den weiterführenden Schulen soll mindestens jeweils eine Lehrkraft eine vertiefte Fortbildung nach §8a SGB VIII abgeschlossen haben. Empfohlen wird die Fortbildung eines Tandems (zwei Leh</w:t>
      </w:r>
      <w:r w:rsidR="00F553F9" w:rsidRPr="00302F35">
        <w:rPr>
          <w:rFonts w:asciiTheme="minorHAnsi" w:hAnsiTheme="minorHAnsi"/>
        </w:rPr>
        <w:t>r</w:t>
      </w:r>
      <w:r w:rsidR="00F553F9" w:rsidRPr="00302F35">
        <w:rPr>
          <w:rFonts w:asciiTheme="minorHAnsi" w:hAnsiTheme="minorHAnsi"/>
        </w:rPr>
        <w:t>kräfte bzw. eine Lehrkraft und eine/r Mitarbeiter/-in der Schule).</w:t>
      </w:r>
      <w:r w:rsidRPr="00302F35">
        <w:rPr>
          <w:rFonts w:asciiTheme="minorHAnsi" w:hAnsiTheme="minorHAnsi"/>
        </w:rPr>
        <w:br/>
      </w:r>
      <w:r w:rsidR="00AA0DF0" w:rsidRPr="00302F35">
        <w:rPr>
          <w:rFonts w:asciiTheme="minorHAnsi" w:hAnsiTheme="minorHAnsi"/>
          <w:highlight w:val="yellow"/>
        </w:rPr>
        <w:t>(</w:t>
      </w:r>
      <w:r w:rsidRPr="00302F35">
        <w:rPr>
          <w:rFonts w:asciiTheme="minorHAnsi" w:hAnsiTheme="minorHAnsi"/>
          <w:highlight w:val="yellow"/>
        </w:rPr>
        <w:t>Fortbildungsangebot vorstellen</w:t>
      </w:r>
      <w:r w:rsidR="00AA0DF0" w:rsidRPr="00302F35">
        <w:rPr>
          <w:rFonts w:asciiTheme="minorHAnsi" w:hAnsiTheme="minorHAnsi"/>
        </w:rPr>
        <w:t>)</w:t>
      </w:r>
    </w:p>
    <w:p w:rsidR="00F553F9" w:rsidRPr="00302F35" w:rsidRDefault="00F553F9" w:rsidP="00302F35">
      <w:pPr>
        <w:jc w:val="both"/>
        <w:rPr>
          <w:rFonts w:asciiTheme="minorHAnsi" w:hAnsiTheme="minorHAnsi"/>
          <w:b/>
        </w:rPr>
      </w:pPr>
      <w:r w:rsidRPr="00302F35">
        <w:rPr>
          <w:rFonts w:asciiTheme="minorHAnsi" w:hAnsiTheme="minorHAnsi"/>
          <w:b/>
        </w:rPr>
        <w:t>§</w:t>
      </w:r>
      <w:r w:rsidR="00CC3E8A" w:rsidRPr="00302F35">
        <w:rPr>
          <w:rFonts w:asciiTheme="minorHAnsi" w:hAnsiTheme="minorHAnsi"/>
          <w:b/>
        </w:rPr>
        <w:t>10</w:t>
      </w:r>
      <w:r w:rsidRPr="00302F35">
        <w:rPr>
          <w:rFonts w:asciiTheme="minorHAnsi" w:hAnsiTheme="minorHAnsi"/>
          <w:b/>
        </w:rPr>
        <w:t xml:space="preserve"> Sicherung der Kontinuität</w:t>
      </w:r>
    </w:p>
    <w:p w:rsidR="00B37466" w:rsidRPr="00302F35" w:rsidRDefault="00B37466" w:rsidP="00302F35">
      <w:pPr>
        <w:numPr>
          <w:ilvl w:val="0"/>
          <w:numId w:val="6"/>
        </w:numPr>
        <w:jc w:val="both"/>
        <w:rPr>
          <w:rFonts w:asciiTheme="minorHAnsi" w:hAnsiTheme="minorHAnsi"/>
        </w:rPr>
      </w:pPr>
      <w:r w:rsidRPr="00302F35">
        <w:rPr>
          <w:rFonts w:asciiTheme="minorHAnsi" w:hAnsiTheme="minorHAnsi"/>
        </w:rPr>
        <w:t>Neue Lehrkräfte und Mitarbeiter/-innen der Schule sowie neue Fachkräfte des Jugendamtes erhalten in ihren Einrichtungen eine Einführung in die vorliegende Vereinbarung und deren Handhabung und werden mit den Ansprechpartnern/-innen im anderen System bekannt g</w:t>
      </w:r>
      <w:r w:rsidRPr="00302F35">
        <w:rPr>
          <w:rFonts w:asciiTheme="minorHAnsi" w:hAnsiTheme="minorHAnsi"/>
        </w:rPr>
        <w:t>e</w:t>
      </w:r>
      <w:r w:rsidRPr="00302F35">
        <w:rPr>
          <w:rFonts w:asciiTheme="minorHAnsi" w:hAnsiTheme="minorHAnsi"/>
        </w:rPr>
        <w:t xml:space="preserve">macht. </w:t>
      </w:r>
    </w:p>
    <w:p w:rsidR="00A01303" w:rsidRPr="00302F35" w:rsidRDefault="00B37466" w:rsidP="00302F35">
      <w:pPr>
        <w:numPr>
          <w:ilvl w:val="0"/>
          <w:numId w:val="6"/>
        </w:numPr>
        <w:jc w:val="both"/>
        <w:rPr>
          <w:rFonts w:asciiTheme="minorHAnsi" w:hAnsiTheme="minorHAnsi"/>
        </w:rPr>
      </w:pPr>
      <w:r w:rsidRPr="00302F35">
        <w:rPr>
          <w:rFonts w:asciiTheme="minorHAnsi" w:hAnsiTheme="minorHAnsi"/>
        </w:rPr>
        <w:t xml:space="preserve">Die Sachgebietsleitungen des Jugendamtes sind feste Ansprechpartner/innen der Schulen in ihrem lokalen Zuständigkeitsbereich für allgemeine Fragen. </w:t>
      </w:r>
      <w:r w:rsidRPr="00302F35">
        <w:rPr>
          <w:rFonts w:asciiTheme="minorHAnsi" w:hAnsiTheme="minorHAnsi"/>
        </w:rPr>
        <w:br/>
        <w:t xml:space="preserve">Für die fallbezogene Kooperation sind beim Jugendamt die Fachkräfte der Sozialen Dienste gem. jeweils aktueller Bezirksaufteilung </w:t>
      </w:r>
      <w:proofErr w:type="gramStart"/>
      <w:r w:rsidR="00A01303" w:rsidRPr="00302F35">
        <w:rPr>
          <w:rFonts w:asciiTheme="minorHAnsi" w:hAnsiTheme="minorHAnsi"/>
        </w:rPr>
        <w:t xml:space="preserve">zuständig </w:t>
      </w:r>
      <w:r w:rsidRPr="00302F35">
        <w:rPr>
          <w:rFonts w:asciiTheme="minorHAnsi" w:hAnsiTheme="minorHAnsi"/>
        </w:rPr>
        <w:t>(aktuelle Aufteil</w:t>
      </w:r>
      <w:r w:rsidR="00A01303" w:rsidRPr="00302F35">
        <w:rPr>
          <w:rFonts w:asciiTheme="minorHAnsi" w:hAnsiTheme="minorHAnsi"/>
        </w:rPr>
        <w:t xml:space="preserve">ung </w:t>
      </w:r>
      <w:r w:rsidR="00A01303" w:rsidRPr="00302F35">
        <w:rPr>
          <w:rFonts w:asciiTheme="minorHAnsi" w:hAnsiTheme="minorHAnsi"/>
          <w:highlight w:val="yellow"/>
        </w:rPr>
        <w:t>unter www.</w:t>
      </w:r>
      <w:proofErr w:type="gramEnd"/>
      <w:r w:rsidR="00A01303" w:rsidRPr="00302F35">
        <w:rPr>
          <w:rFonts w:asciiTheme="minorHAnsi" w:hAnsiTheme="minorHAnsi"/>
          <w:highlight w:val="yellow"/>
        </w:rPr>
        <w:t xml:space="preserve">   .de</w:t>
      </w:r>
      <w:r w:rsidR="00A01303" w:rsidRPr="00302F35">
        <w:rPr>
          <w:rFonts w:asciiTheme="minorHAnsi" w:hAnsiTheme="minorHAnsi"/>
        </w:rPr>
        <w:t xml:space="preserve"> a</w:t>
      </w:r>
      <w:r w:rsidR="00A01303" w:rsidRPr="00302F35">
        <w:rPr>
          <w:rFonts w:asciiTheme="minorHAnsi" w:hAnsiTheme="minorHAnsi"/>
        </w:rPr>
        <w:t>b</w:t>
      </w:r>
      <w:r w:rsidR="00A01303" w:rsidRPr="00302F35">
        <w:rPr>
          <w:rFonts w:asciiTheme="minorHAnsi" w:hAnsiTheme="minorHAnsi"/>
        </w:rPr>
        <w:t>rufbar).</w:t>
      </w:r>
      <w:r w:rsidR="00A01303" w:rsidRPr="00302F35">
        <w:rPr>
          <w:rFonts w:asciiTheme="minorHAnsi" w:hAnsiTheme="minorHAnsi"/>
        </w:rPr>
        <w:br/>
        <w:t>Die Schule benennt zusätzlich zur Schulleitung mindestens eine nach §7 dieser Vereinbarung fortgebildete Lehrkraft oder eine/e entsprechend fortgebildete Mitarbeiter/-in der Schule als Ansprechpartner/-in für das Jugendamt. Die Listen der Ansprechpartner/-innen werden mi</w:t>
      </w:r>
      <w:r w:rsidR="00A01303" w:rsidRPr="00302F35">
        <w:rPr>
          <w:rFonts w:asciiTheme="minorHAnsi" w:hAnsiTheme="minorHAnsi"/>
        </w:rPr>
        <w:t>n</w:t>
      </w:r>
      <w:r w:rsidR="00A01303" w:rsidRPr="00302F35">
        <w:rPr>
          <w:rFonts w:asciiTheme="minorHAnsi" w:hAnsiTheme="minorHAnsi"/>
        </w:rPr>
        <w:t>destens einmal im Jahr zu Beginn eines neuen Schuljahres sowohl von der Schule als auch vom Jugendamt aktualisiert und dem Kooperationspartner übermittelt.</w:t>
      </w:r>
    </w:p>
    <w:p w:rsidR="00A01303" w:rsidRPr="00302F35" w:rsidRDefault="00A01303" w:rsidP="00302F35">
      <w:pPr>
        <w:numPr>
          <w:ilvl w:val="0"/>
          <w:numId w:val="6"/>
        </w:numPr>
        <w:jc w:val="both"/>
        <w:rPr>
          <w:rFonts w:asciiTheme="minorHAnsi" w:hAnsiTheme="minorHAnsi"/>
        </w:rPr>
      </w:pPr>
      <w:r w:rsidRPr="00302F35">
        <w:rPr>
          <w:rFonts w:asciiTheme="minorHAnsi" w:hAnsiTheme="minorHAnsi"/>
        </w:rPr>
        <w:t>Mindestens einmal im Jahr zu Beginn eines neuen Schuljahres informiert die Schulleitung in einer Lehrerkonferenz über Erfahrungen und Neuerungen in der vereinbarten Zusammena</w:t>
      </w:r>
      <w:r w:rsidRPr="00302F35">
        <w:rPr>
          <w:rFonts w:asciiTheme="minorHAnsi" w:hAnsiTheme="minorHAnsi"/>
        </w:rPr>
        <w:t>r</w:t>
      </w:r>
      <w:r w:rsidRPr="00302F35">
        <w:rPr>
          <w:rFonts w:asciiTheme="minorHAnsi" w:hAnsiTheme="minorHAnsi"/>
        </w:rPr>
        <w:t>beit mit den Jugendämtern. Entsprechend stellen die Jugendamtsleitungen die Information ihrer Fachkräfte sicher.</w:t>
      </w:r>
      <w:r w:rsidR="006D3B04" w:rsidRPr="00302F35">
        <w:rPr>
          <w:rFonts w:asciiTheme="minorHAnsi" w:hAnsiTheme="minorHAnsi"/>
        </w:rPr>
        <w:br/>
        <w:t>ggf. regelmäßiger Termin zwischen Schule und zust. SB JA sinnvoll? Quartalsweise?</w:t>
      </w:r>
    </w:p>
    <w:p w:rsidR="00A01303" w:rsidRPr="00302F35" w:rsidRDefault="00A01303" w:rsidP="00302F35">
      <w:pPr>
        <w:jc w:val="both"/>
        <w:rPr>
          <w:rFonts w:asciiTheme="minorHAnsi" w:hAnsiTheme="minorHAnsi"/>
          <w:b/>
        </w:rPr>
      </w:pPr>
      <w:r w:rsidRPr="00302F35">
        <w:rPr>
          <w:rFonts w:asciiTheme="minorHAnsi" w:hAnsiTheme="minorHAnsi"/>
          <w:b/>
        </w:rPr>
        <w:lastRenderedPageBreak/>
        <w:t>§</w:t>
      </w:r>
      <w:r w:rsidR="00CC3E8A" w:rsidRPr="00302F35">
        <w:rPr>
          <w:rFonts w:asciiTheme="minorHAnsi" w:hAnsiTheme="minorHAnsi"/>
          <w:b/>
        </w:rPr>
        <w:t>11</w:t>
      </w:r>
      <w:r w:rsidRPr="00302F35">
        <w:rPr>
          <w:rFonts w:asciiTheme="minorHAnsi" w:hAnsiTheme="minorHAnsi"/>
          <w:b/>
        </w:rPr>
        <w:t xml:space="preserve"> Kooperation und Evaluation</w:t>
      </w:r>
    </w:p>
    <w:p w:rsidR="00B37466" w:rsidRPr="00302F35" w:rsidRDefault="00A01303" w:rsidP="00302F35">
      <w:pPr>
        <w:numPr>
          <w:ilvl w:val="0"/>
          <w:numId w:val="7"/>
        </w:numPr>
        <w:jc w:val="both"/>
        <w:rPr>
          <w:rFonts w:asciiTheme="minorHAnsi" w:hAnsiTheme="minorHAnsi"/>
        </w:rPr>
      </w:pPr>
      <w:r w:rsidRPr="00302F35">
        <w:rPr>
          <w:rFonts w:asciiTheme="minorHAnsi" w:hAnsiTheme="minorHAnsi"/>
        </w:rPr>
        <w:t>Da eine dauerhafte fallunabhängige Sicherung des Wohls von Kindern und Jugendlichen nur möglich ist, wenn bestehende Kooperationsbeziehungen und die Verfahrensabläufe für alle Beteiligten klar sind, erfolgt durch das Jugendamt eine Information an die Schule über den weiteren Verlauf in den Fällen der Kindeswohlgefährdung.</w:t>
      </w:r>
      <w:r w:rsidR="00CD53F8" w:rsidRPr="00302F35">
        <w:rPr>
          <w:rFonts w:asciiTheme="minorHAnsi" w:hAnsiTheme="minorHAnsi"/>
        </w:rPr>
        <w:t xml:space="preserve"> Hierbei sind die datenschut</w:t>
      </w:r>
      <w:r w:rsidR="00CD53F8" w:rsidRPr="00302F35">
        <w:rPr>
          <w:rFonts w:asciiTheme="minorHAnsi" w:hAnsiTheme="minorHAnsi"/>
        </w:rPr>
        <w:t>z</w:t>
      </w:r>
      <w:r w:rsidR="00CD53F8" w:rsidRPr="00302F35">
        <w:rPr>
          <w:rFonts w:asciiTheme="minorHAnsi" w:hAnsiTheme="minorHAnsi"/>
        </w:rPr>
        <w:t>rechtlichen Vorgaben zu beachten</w:t>
      </w:r>
      <w:r w:rsidR="00CD53F8" w:rsidRPr="00302F35">
        <w:rPr>
          <w:rFonts w:asciiTheme="minorHAnsi" w:hAnsiTheme="minorHAnsi"/>
          <w:highlight w:val="yellow"/>
        </w:rPr>
        <w:t>.</w:t>
      </w:r>
      <w:r w:rsidR="00AA0DF0" w:rsidRPr="00302F35">
        <w:rPr>
          <w:rFonts w:asciiTheme="minorHAnsi" w:hAnsiTheme="minorHAnsi"/>
          <w:highlight w:val="yellow"/>
        </w:rPr>
        <w:t xml:space="preserve"> (Ggf. Anmerkung zur </w:t>
      </w:r>
      <w:r w:rsidR="00BC0C58" w:rsidRPr="00302F35">
        <w:rPr>
          <w:rFonts w:asciiTheme="minorHAnsi" w:hAnsiTheme="minorHAnsi"/>
          <w:highlight w:val="yellow"/>
        </w:rPr>
        <w:t>Schweigepflichtsentbindung</w:t>
      </w:r>
      <w:r w:rsidR="00AA0DF0" w:rsidRPr="00302F35">
        <w:rPr>
          <w:rFonts w:asciiTheme="minorHAnsi" w:hAnsiTheme="minorHAnsi"/>
          <w:highlight w:val="yellow"/>
        </w:rPr>
        <w:t>?)</w:t>
      </w:r>
      <w:r w:rsidR="00CD53F8" w:rsidRPr="00302F35">
        <w:rPr>
          <w:rFonts w:asciiTheme="minorHAnsi" w:hAnsiTheme="minorHAnsi"/>
          <w:highlight w:val="yellow"/>
        </w:rPr>
        <w:t xml:space="preserve"> </w:t>
      </w:r>
    </w:p>
    <w:p w:rsidR="00A01303" w:rsidRPr="00302F35" w:rsidRDefault="00A01303" w:rsidP="00302F35">
      <w:pPr>
        <w:numPr>
          <w:ilvl w:val="0"/>
          <w:numId w:val="7"/>
        </w:numPr>
        <w:jc w:val="both"/>
        <w:rPr>
          <w:rFonts w:asciiTheme="minorHAnsi" w:hAnsiTheme="minorHAnsi"/>
        </w:rPr>
      </w:pPr>
      <w:r w:rsidRPr="00302F35">
        <w:rPr>
          <w:rFonts w:asciiTheme="minorHAnsi" w:hAnsiTheme="minorHAnsi"/>
        </w:rPr>
        <w:t xml:space="preserve">Zwischen Jugendamt und Schule erfolgt </w:t>
      </w:r>
      <w:r w:rsidR="00CD53F8" w:rsidRPr="00302F35">
        <w:rPr>
          <w:rFonts w:asciiTheme="minorHAnsi" w:hAnsiTheme="minorHAnsi"/>
        </w:rPr>
        <w:t>regelmäßig eine generelle Auswertung der Fälle von Kindeswohlgefährdung, um eine Verbesserung der Risikoeinschätzung und der Verfahre</w:t>
      </w:r>
      <w:r w:rsidR="00CD53F8" w:rsidRPr="00302F35">
        <w:rPr>
          <w:rFonts w:asciiTheme="minorHAnsi" w:hAnsiTheme="minorHAnsi"/>
        </w:rPr>
        <w:t>n</w:t>
      </w:r>
      <w:r w:rsidR="00CD53F8" w:rsidRPr="00302F35">
        <w:rPr>
          <w:rFonts w:asciiTheme="minorHAnsi" w:hAnsiTheme="minorHAnsi"/>
        </w:rPr>
        <w:t>sabläufe zu erreichen.</w:t>
      </w:r>
      <w:r w:rsidRPr="00302F35">
        <w:rPr>
          <w:rFonts w:asciiTheme="minorHAnsi" w:hAnsiTheme="minorHAnsi"/>
        </w:rPr>
        <w:t xml:space="preserve"> </w:t>
      </w:r>
    </w:p>
    <w:p w:rsidR="00A01303" w:rsidRPr="00302F35" w:rsidRDefault="00A01303" w:rsidP="00302F35">
      <w:pPr>
        <w:numPr>
          <w:ilvl w:val="0"/>
          <w:numId w:val="7"/>
        </w:numPr>
        <w:jc w:val="both"/>
        <w:rPr>
          <w:rFonts w:asciiTheme="minorHAnsi" w:hAnsiTheme="minorHAnsi"/>
        </w:rPr>
      </w:pPr>
      <w:r w:rsidRPr="00302F35">
        <w:rPr>
          <w:rFonts w:asciiTheme="minorHAnsi" w:hAnsiTheme="minorHAnsi"/>
        </w:rPr>
        <w:t xml:space="preserve">Aufgrund der im vorgenannten Zusammenhang gewonnen Erkenntnisse erfolgt ggf. </w:t>
      </w:r>
      <w:r w:rsidR="00CD53F8" w:rsidRPr="00302F35">
        <w:rPr>
          <w:rFonts w:asciiTheme="minorHAnsi" w:hAnsiTheme="minorHAnsi"/>
        </w:rPr>
        <w:t>e</w:t>
      </w:r>
      <w:r w:rsidRPr="00302F35">
        <w:rPr>
          <w:rFonts w:asciiTheme="minorHAnsi" w:hAnsiTheme="minorHAnsi"/>
        </w:rPr>
        <w:t>ine Überarbeitung dieser Vereinbarung.</w:t>
      </w:r>
    </w:p>
    <w:p w:rsidR="00A01303" w:rsidRPr="00302F35" w:rsidRDefault="00A01303" w:rsidP="00302F35">
      <w:pPr>
        <w:jc w:val="both"/>
        <w:rPr>
          <w:rFonts w:asciiTheme="minorHAnsi" w:hAnsiTheme="minorHAnsi"/>
          <w:b/>
        </w:rPr>
      </w:pPr>
      <w:r w:rsidRPr="00302F35">
        <w:rPr>
          <w:rFonts w:asciiTheme="minorHAnsi" w:hAnsiTheme="minorHAnsi"/>
          <w:b/>
        </w:rPr>
        <w:t>§1</w:t>
      </w:r>
      <w:r w:rsidR="00CC3E8A" w:rsidRPr="00302F35">
        <w:rPr>
          <w:rFonts w:asciiTheme="minorHAnsi" w:hAnsiTheme="minorHAnsi"/>
          <w:b/>
        </w:rPr>
        <w:t>2</w:t>
      </w:r>
      <w:r w:rsidRPr="00302F35">
        <w:rPr>
          <w:rFonts w:asciiTheme="minorHAnsi" w:hAnsiTheme="minorHAnsi"/>
          <w:b/>
        </w:rPr>
        <w:t xml:space="preserve"> Datenschutz</w:t>
      </w:r>
    </w:p>
    <w:p w:rsidR="00A01303" w:rsidRPr="00302F35" w:rsidRDefault="00FE4AEF" w:rsidP="00302F35">
      <w:pPr>
        <w:jc w:val="both"/>
        <w:rPr>
          <w:rFonts w:asciiTheme="minorHAnsi" w:hAnsiTheme="minorHAnsi"/>
        </w:rPr>
      </w:pPr>
      <w:r w:rsidRPr="00302F35">
        <w:rPr>
          <w:rFonts w:asciiTheme="minorHAnsi" w:hAnsiTheme="minorHAnsi"/>
        </w:rPr>
        <w:t>Das Jugendamt ist zur Einhaltung der datenschutzrechtlichen Bestimmungen, die sich aus den §35 SGB I, §§61 bis 65 SGB VIII, § 72a Abs. 5 SGB VIII, §§ 67 ff. SGB X sowie §203 StGB ergeben,  verpflic</w:t>
      </w:r>
      <w:r w:rsidRPr="00302F35">
        <w:rPr>
          <w:rFonts w:asciiTheme="minorHAnsi" w:hAnsiTheme="minorHAnsi"/>
        </w:rPr>
        <w:t>h</w:t>
      </w:r>
      <w:r w:rsidRPr="00302F35">
        <w:rPr>
          <w:rFonts w:asciiTheme="minorHAnsi" w:hAnsiTheme="minorHAnsi"/>
        </w:rPr>
        <w:t>tet. Die Schule sowie die außerschulischen Angebote unterliegen den datenschutzrechtlichen Bes</w:t>
      </w:r>
      <w:r w:rsidRPr="00302F35">
        <w:rPr>
          <w:rFonts w:asciiTheme="minorHAnsi" w:hAnsiTheme="minorHAnsi"/>
        </w:rPr>
        <w:t>t</w:t>
      </w:r>
      <w:r w:rsidRPr="00302F35">
        <w:rPr>
          <w:rFonts w:asciiTheme="minorHAnsi" w:hAnsiTheme="minorHAnsi"/>
        </w:rPr>
        <w:t>immungen des Schulgesetzes und der VO-DV I und II.</w:t>
      </w:r>
    </w:p>
    <w:p w:rsidR="00A01303" w:rsidRPr="00302F35" w:rsidRDefault="00A01303" w:rsidP="00302F35">
      <w:pPr>
        <w:jc w:val="both"/>
        <w:rPr>
          <w:rFonts w:asciiTheme="minorHAnsi" w:hAnsiTheme="minorHAnsi"/>
          <w:b/>
        </w:rPr>
      </w:pPr>
      <w:r w:rsidRPr="00302F35">
        <w:rPr>
          <w:rFonts w:asciiTheme="minorHAnsi" w:hAnsiTheme="minorHAnsi"/>
          <w:b/>
        </w:rPr>
        <w:t>§1</w:t>
      </w:r>
      <w:r w:rsidR="00CC3E8A" w:rsidRPr="00302F35">
        <w:rPr>
          <w:rFonts w:asciiTheme="minorHAnsi" w:hAnsiTheme="minorHAnsi"/>
          <w:b/>
        </w:rPr>
        <w:t>3</w:t>
      </w:r>
      <w:r w:rsidRPr="00302F35">
        <w:rPr>
          <w:rFonts w:asciiTheme="minorHAnsi" w:hAnsiTheme="minorHAnsi"/>
          <w:b/>
        </w:rPr>
        <w:t xml:space="preserve"> Inkrafttreten – Laufzeit – Kündigung</w:t>
      </w:r>
    </w:p>
    <w:p w:rsidR="00A01303" w:rsidRPr="00302F35" w:rsidRDefault="00A01303" w:rsidP="00302F35">
      <w:pPr>
        <w:jc w:val="both"/>
        <w:rPr>
          <w:rFonts w:asciiTheme="minorHAnsi" w:hAnsiTheme="minorHAnsi"/>
        </w:rPr>
      </w:pPr>
      <w:r w:rsidRPr="00302F35">
        <w:rPr>
          <w:rFonts w:asciiTheme="minorHAnsi" w:hAnsiTheme="minorHAnsi"/>
        </w:rPr>
        <w:t xml:space="preserve">Diese Vereinbarung tritt </w:t>
      </w:r>
      <w:r w:rsidR="00CD53F8" w:rsidRPr="00302F35">
        <w:rPr>
          <w:rFonts w:asciiTheme="minorHAnsi" w:hAnsiTheme="minorHAnsi"/>
        </w:rPr>
        <w:t>ab Unterzeichnung durch beide Vertragsparteien in Kraft. Sie ist auf unb</w:t>
      </w:r>
      <w:r w:rsidR="00CD53F8" w:rsidRPr="00302F35">
        <w:rPr>
          <w:rFonts w:asciiTheme="minorHAnsi" w:hAnsiTheme="minorHAnsi"/>
        </w:rPr>
        <w:t>e</w:t>
      </w:r>
      <w:r w:rsidR="00CD53F8" w:rsidRPr="00302F35">
        <w:rPr>
          <w:rFonts w:asciiTheme="minorHAnsi" w:hAnsiTheme="minorHAnsi"/>
        </w:rPr>
        <w:t xml:space="preserve">fristete Zeit geschlossen und kann von jedem Vereinbarungspartner mit einer Frist von drei Monaten zum Monatsende gekündigt werden. </w:t>
      </w:r>
    </w:p>
    <w:p w:rsidR="00A01303" w:rsidRPr="00302F35" w:rsidRDefault="00A01303" w:rsidP="00302F35">
      <w:pPr>
        <w:ind w:left="360"/>
        <w:jc w:val="both"/>
        <w:rPr>
          <w:rFonts w:asciiTheme="minorHAnsi" w:hAnsiTheme="minorHAnsi"/>
        </w:rPr>
      </w:pPr>
    </w:p>
    <w:p w:rsidR="00A01303" w:rsidRDefault="00A01303" w:rsidP="00302F35">
      <w:pPr>
        <w:ind w:left="360"/>
        <w:jc w:val="both"/>
      </w:pPr>
      <w:r w:rsidRPr="00302F35">
        <w:rPr>
          <w:rFonts w:asciiTheme="minorHAnsi" w:hAnsiTheme="minorHAnsi"/>
        </w:rPr>
        <w:t>Für das Jugendamt der Stadt Hamm:</w:t>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t>Für die Schule:</w:t>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r>
      <w:r w:rsidRPr="00302F35">
        <w:rPr>
          <w:rFonts w:asciiTheme="minorHAnsi" w:hAnsiTheme="minorHAnsi"/>
        </w:rPr>
        <w:tab/>
      </w:r>
      <w:r>
        <w:tab/>
      </w:r>
      <w:r>
        <w:tab/>
      </w:r>
    </w:p>
    <w:sectPr w:rsidR="00A0130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ötter, Kathrin" w:date="2018-11-19T12:29:00Z" w:initials="KK">
    <w:p w:rsidR="001137FD" w:rsidRDefault="001137FD">
      <w:pPr>
        <w:pStyle w:val="Kommentartext"/>
      </w:pPr>
      <w:r>
        <w:rPr>
          <w:rStyle w:val="Kommentarzeichen"/>
        </w:rPr>
        <w:annotationRef/>
      </w:r>
      <w:r>
        <w:t>Rücksprache mit Träger durch Fr. Schillner</w:t>
      </w:r>
    </w:p>
  </w:comment>
  <w:comment w:id="2" w:author="Kötter, Kathrin" w:date="2018-11-19T12:32:00Z" w:initials="KK">
    <w:p w:rsidR="001137FD" w:rsidRDefault="001137FD">
      <w:pPr>
        <w:pStyle w:val="Kommentartext"/>
      </w:pPr>
      <w:r>
        <w:rPr>
          <w:rStyle w:val="Kommentarzeichen"/>
        </w:rPr>
        <w:annotationRef/>
      </w:r>
      <w:r>
        <w:t>Die Anlage wird vom Jugendamt vorbereitet.</w:t>
      </w:r>
    </w:p>
  </w:comment>
  <w:comment w:id="3" w:author="Kötter, Kathrin" w:date="2018-11-19T13:36:00Z" w:initials="KK">
    <w:p w:rsidR="00D03759" w:rsidRDefault="00D03759">
      <w:pPr>
        <w:pStyle w:val="Kommentartext"/>
      </w:pPr>
      <w:r>
        <w:rPr>
          <w:rStyle w:val="Kommentarzeichen"/>
        </w:rPr>
        <w:annotationRef/>
      </w:r>
      <w:r>
        <w:t>Formblatt wird von Fr. Geißler erstellt (Indikat</w:t>
      </w:r>
      <w:r>
        <w:t>o</w:t>
      </w:r>
      <w:r>
        <w:t>ren/Schutzfaktoren, Wann ist eine Info</w:t>
      </w:r>
      <w:r>
        <w:t>r</w:t>
      </w:r>
      <w:r>
        <w:t>mation an das Jugendamt notwendig, Problemeinsicht bei den Erziehungsb</w:t>
      </w:r>
      <w:r>
        <w:t>e</w:t>
      </w:r>
      <w:r>
        <w:t>rechtigten vorhanden?</w:t>
      </w:r>
      <w:r w:rsidR="00D51890">
        <w:t xml:space="preserve"> Welche Vereinb</w:t>
      </w:r>
      <w:r w:rsidR="00D51890">
        <w:t>a</w:t>
      </w:r>
      <w:r w:rsidR="00D51890">
        <w:t>rungen wurden getroffen? Einhaltung nach 3 Monaten prüfen? Kontrolle durch Schule nicht immer möglich, aber SuS im Blick behalten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91" w:rsidRDefault="00EE2191" w:rsidP="00EF2813">
      <w:pPr>
        <w:spacing w:after="0" w:line="240" w:lineRule="auto"/>
      </w:pPr>
      <w:r>
        <w:separator/>
      </w:r>
    </w:p>
  </w:endnote>
  <w:endnote w:type="continuationSeparator" w:id="0">
    <w:p w:rsidR="00EE2191" w:rsidRDefault="00EE2191" w:rsidP="00E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91" w:rsidRDefault="00EE2191" w:rsidP="00EF2813">
      <w:pPr>
        <w:spacing w:after="0" w:line="240" w:lineRule="auto"/>
      </w:pPr>
      <w:r>
        <w:separator/>
      </w:r>
    </w:p>
  </w:footnote>
  <w:footnote w:type="continuationSeparator" w:id="0">
    <w:p w:rsidR="00EE2191" w:rsidRDefault="00EE2191" w:rsidP="00EF2813">
      <w:pPr>
        <w:spacing w:after="0" w:line="240" w:lineRule="auto"/>
      </w:pPr>
      <w:r>
        <w:continuationSeparator/>
      </w:r>
    </w:p>
  </w:footnote>
  <w:footnote w:id="1">
    <w:p w:rsidR="00302F35" w:rsidRDefault="00302F35">
      <w:pPr>
        <w:pStyle w:val="Funotentext"/>
      </w:pPr>
      <w:r>
        <w:rPr>
          <w:rStyle w:val="Funotenzeichen"/>
        </w:rPr>
        <w:footnoteRef/>
      </w:r>
      <w:r>
        <w:t xml:space="preserve"> </w:t>
      </w:r>
      <w:r w:rsidRPr="002E1E77">
        <w:t>analog §§8a</w:t>
      </w:r>
      <w:r>
        <w:t xml:space="preserve"> </w:t>
      </w:r>
      <w:proofErr w:type="spellStart"/>
      <w:r>
        <w:t>i.V.m</w:t>
      </w:r>
      <w:proofErr w:type="spellEnd"/>
      <w:r>
        <w:t xml:space="preserve">. §65 </w:t>
      </w:r>
      <w:r w:rsidRPr="002E1E77">
        <w:t xml:space="preserve">und 72a SGBVIII – Kinder und Jugendhilfegesetz - sowie </w:t>
      </w:r>
      <w:r>
        <w:t xml:space="preserve">§5 und </w:t>
      </w:r>
      <w:r w:rsidRPr="002E1E77">
        <w:t>§42 Abs. 6 Schulgesetz NRW unter Berücksichtigung des Bundeskinderschutzgesetzes</w:t>
      </w:r>
    </w:p>
  </w:footnote>
  <w:footnote w:id="2">
    <w:p w:rsidR="00EF2813" w:rsidRDefault="00EF2813">
      <w:pPr>
        <w:pStyle w:val="Funotentext"/>
      </w:pPr>
      <w:r>
        <w:rPr>
          <w:rStyle w:val="Funotenzeichen"/>
        </w:rPr>
        <w:footnoteRef/>
      </w:r>
      <w:r>
        <w:t xml:space="preserve"> </w:t>
      </w:r>
      <w:r w:rsidRPr="00DC3562">
        <w:t xml:space="preserve">§3 Abs. 3 S. 2 </w:t>
      </w:r>
      <w:r>
        <w:t xml:space="preserve">des </w:t>
      </w:r>
      <w:r w:rsidRPr="00DC3562">
        <w:t>Gesetz</w:t>
      </w:r>
      <w:r>
        <w:t>es</w:t>
      </w:r>
      <w:r w:rsidRPr="00DC3562">
        <w:t xml:space="preserve"> zur Kooperation und Information im Kinderschutz (KKG)</w:t>
      </w:r>
      <w:r>
        <w:t xml:space="preserve"> sieht vor, dass die im Kinderschutz Beteiligten die Grundsätze für eine verbindliche Zusammenarbeit in Vereinbarungen festlegen sollen.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FB"/>
    <w:multiLevelType w:val="hybridMultilevel"/>
    <w:tmpl w:val="C394851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84A319F"/>
    <w:multiLevelType w:val="hybridMultilevel"/>
    <w:tmpl w:val="C31EFD7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C810089"/>
    <w:multiLevelType w:val="hybridMultilevel"/>
    <w:tmpl w:val="843A48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79633B3"/>
    <w:multiLevelType w:val="hybridMultilevel"/>
    <w:tmpl w:val="30EC55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73F799B"/>
    <w:multiLevelType w:val="hybridMultilevel"/>
    <w:tmpl w:val="0896A5D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2734383"/>
    <w:multiLevelType w:val="hybridMultilevel"/>
    <w:tmpl w:val="559CA48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8782B6A"/>
    <w:multiLevelType w:val="hybridMultilevel"/>
    <w:tmpl w:val="8A22E070"/>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nsid w:val="5DEA1F05"/>
    <w:multiLevelType w:val="hybridMultilevel"/>
    <w:tmpl w:val="E9C0084C"/>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1583231"/>
    <w:multiLevelType w:val="hybridMultilevel"/>
    <w:tmpl w:val="0F3A88A6"/>
    <w:lvl w:ilvl="0" w:tplc="04070015">
      <w:start w:val="1"/>
      <w:numFmt w:val="decimal"/>
      <w:lvlText w:val="(%1)"/>
      <w:lvlJc w:val="left"/>
      <w:pPr>
        <w:ind w:left="720" w:hanging="360"/>
      </w:pPr>
    </w:lvl>
    <w:lvl w:ilvl="1" w:tplc="A87C3A5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0803115"/>
    <w:multiLevelType w:val="hybridMultilevel"/>
    <w:tmpl w:val="725498F6"/>
    <w:lvl w:ilvl="0" w:tplc="04070015">
      <w:start w:val="1"/>
      <w:numFmt w:val="decimal"/>
      <w:lvlText w:val="(%1)"/>
      <w:lvlJc w:val="left"/>
      <w:pPr>
        <w:ind w:left="761" w:hanging="360"/>
      </w:pPr>
    </w:lvl>
    <w:lvl w:ilvl="1" w:tplc="04070019" w:tentative="1">
      <w:start w:val="1"/>
      <w:numFmt w:val="lowerLetter"/>
      <w:lvlText w:val="%2."/>
      <w:lvlJc w:val="left"/>
      <w:pPr>
        <w:ind w:left="1481" w:hanging="360"/>
      </w:pPr>
    </w:lvl>
    <w:lvl w:ilvl="2" w:tplc="0407001B" w:tentative="1">
      <w:start w:val="1"/>
      <w:numFmt w:val="lowerRoman"/>
      <w:lvlText w:val="%3."/>
      <w:lvlJc w:val="right"/>
      <w:pPr>
        <w:ind w:left="2201" w:hanging="180"/>
      </w:pPr>
    </w:lvl>
    <w:lvl w:ilvl="3" w:tplc="0407000F" w:tentative="1">
      <w:start w:val="1"/>
      <w:numFmt w:val="decimal"/>
      <w:lvlText w:val="%4."/>
      <w:lvlJc w:val="left"/>
      <w:pPr>
        <w:ind w:left="2921" w:hanging="360"/>
      </w:pPr>
    </w:lvl>
    <w:lvl w:ilvl="4" w:tplc="04070019" w:tentative="1">
      <w:start w:val="1"/>
      <w:numFmt w:val="lowerLetter"/>
      <w:lvlText w:val="%5."/>
      <w:lvlJc w:val="left"/>
      <w:pPr>
        <w:ind w:left="3641" w:hanging="360"/>
      </w:pPr>
    </w:lvl>
    <w:lvl w:ilvl="5" w:tplc="0407001B" w:tentative="1">
      <w:start w:val="1"/>
      <w:numFmt w:val="lowerRoman"/>
      <w:lvlText w:val="%6."/>
      <w:lvlJc w:val="right"/>
      <w:pPr>
        <w:ind w:left="4361" w:hanging="180"/>
      </w:pPr>
    </w:lvl>
    <w:lvl w:ilvl="6" w:tplc="0407000F" w:tentative="1">
      <w:start w:val="1"/>
      <w:numFmt w:val="decimal"/>
      <w:lvlText w:val="%7."/>
      <w:lvlJc w:val="left"/>
      <w:pPr>
        <w:ind w:left="5081" w:hanging="360"/>
      </w:pPr>
    </w:lvl>
    <w:lvl w:ilvl="7" w:tplc="04070019" w:tentative="1">
      <w:start w:val="1"/>
      <w:numFmt w:val="lowerLetter"/>
      <w:lvlText w:val="%8."/>
      <w:lvlJc w:val="left"/>
      <w:pPr>
        <w:ind w:left="5801" w:hanging="360"/>
      </w:pPr>
    </w:lvl>
    <w:lvl w:ilvl="8" w:tplc="0407001B" w:tentative="1">
      <w:start w:val="1"/>
      <w:numFmt w:val="lowerRoman"/>
      <w:lvlText w:val="%9."/>
      <w:lvlJc w:val="right"/>
      <w:pPr>
        <w:ind w:left="6521" w:hanging="180"/>
      </w:pPr>
    </w:lvl>
  </w:abstractNum>
  <w:num w:numId="1">
    <w:abstractNumId w:val="1"/>
  </w:num>
  <w:num w:numId="2">
    <w:abstractNumId w:val="8"/>
  </w:num>
  <w:num w:numId="3">
    <w:abstractNumId w:val="0"/>
  </w:num>
  <w:num w:numId="4">
    <w:abstractNumId w:val="4"/>
  </w:num>
  <w:num w:numId="5">
    <w:abstractNumId w:val="3"/>
  </w:num>
  <w:num w:numId="6">
    <w:abstractNumId w:val="2"/>
  </w:num>
  <w:num w:numId="7">
    <w:abstractNumId w:val="9"/>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3F"/>
    <w:rsid w:val="0009428E"/>
    <w:rsid w:val="000B121B"/>
    <w:rsid w:val="000E786A"/>
    <w:rsid w:val="00107E77"/>
    <w:rsid w:val="001137FD"/>
    <w:rsid w:val="001A61AD"/>
    <w:rsid w:val="001D48F2"/>
    <w:rsid w:val="0025523C"/>
    <w:rsid w:val="002A5DA7"/>
    <w:rsid w:val="002B1EE4"/>
    <w:rsid w:val="002E1E77"/>
    <w:rsid w:val="00302F35"/>
    <w:rsid w:val="003B31B8"/>
    <w:rsid w:val="003D2AAB"/>
    <w:rsid w:val="00412612"/>
    <w:rsid w:val="00427F83"/>
    <w:rsid w:val="00586C52"/>
    <w:rsid w:val="005A1865"/>
    <w:rsid w:val="00616DC1"/>
    <w:rsid w:val="006D3B04"/>
    <w:rsid w:val="0071745F"/>
    <w:rsid w:val="008C6EB3"/>
    <w:rsid w:val="008E593F"/>
    <w:rsid w:val="009A41FF"/>
    <w:rsid w:val="009D1D7A"/>
    <w:rsid w:val="00A01303"/>
    <w:rsid w:val="00A43A29"/>
    <w:rsid w:val="00A6760F"/>
    <w:rsid w:val="00AA0DF0"/>
    <w:rsid w:val="00AB3B6D"/>
    <w:rsid w:val="00B37466"/>
    <w:rsid w:val="00BC0C58"/>
    <w:rsid w:val="00BE50E9"/>
    <w:rsid w:val="00C04CFF"/>
    <w:rsid w:val="00C12C07"/>
    <w:rsid w:val="00C17AC2"/>
    <w:rsid w:val="00CB31B5"/>
    <w:rsid w:val="00CC3E8A"/>
    <w:rsid w:val="00CD53F8"/>
    <w:rsid w:val="00D03759"/>
    <w:rsid w:val="00D336C5"/>
    <w:rsid w:val="00D51890"/>
    <w:rsid w:val="00D7468C"/>
    <w:rsid w:val="00DC3562"/>
    <w:rsid w:val="00E243C8"/>
    <w:rsid w:val="00EE1827"/>
    <w:rsid w:val="00EE2191"/>
    <w:rsid w:val="00EF2813"/>
    <w:rsid w:val="00F26E70"/>
    <w:rsid w:val="00F553F9"/>
    <w:rsid w:val="00FC62B7"/>
    <w:rsid w:val="00FD5A57"/>
    <w:rsid w:val="00FE4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12C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2C07"/>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1137FD"/>
    <w:rPr>
      <w:sz w:val="16"/>
      <w:szCs w:val="16"/>
    </w:rPr>
  </w:style>
  <w:style w:type="paragraph" w:styleId="Kommentartext">
    <w:name w:val="annotation text"/>
    <w:basedOn w:val="Standard"/>
    <w:link w:val="KommentartextZchn"/>
    <w:uiPriority w:val="99"/>
    <w:semiHidden/>
    <w:unhideWhenUsed/>
    <w:rsid w:val="001137FD"/>
    <w:rPr>
      <w:sz w:val="20"/>
      <w:szCs w:val="20"/>
    </w:rPr>
  </w:style>
  <w:style w:type="character" w:customStyle="1" w:styleId="KommentartextZchn">
    <w:name w:val="Kommentartext Zchn"/>
    <w:basedOn w:val="Absatz-Standardschriftart"/>
    <w:link w:val="Kommentartext"/>
    <w:uiPriority w:val="99"/>
    <w:semiHidden/>
    <w:rsid w:val="001137FD"/>
    <w:rPr>
      <w:lang w:eastAsia="en-US"/>
    </w:rPr>
  </w:style>
  <w:style w:type="paragraph" w:styleId="Kommentarthema">
    <w:name w:val="annotation subject"/>
    <w:basedOn w:val="Kommentartext"/>
    <w:next w:val="Kommentartext"/>
    <w:link w:val="KommentarthemaZchn"/>
    <w:uiPriority w:val="99"/>
    <w:semiHidden/>
    <w:unhideWhenUsed/>
    <w:rsid w:val="001137FD"/>
    <w:rPr>
      <w:b/>
      <w:bCs/>
    </w:rPr>
  </w:style>
  <w:style w:type="character" w:customStyle="1" w:styleId="KommentarthemaZchn">
    <w:name w:val="Kommentarthema Zchn"/>
    <w:basedOn w:val="KommentartextZchn"/>
    <w:link w:val="Kommentarthema"/>
    <w:uiPriority w:val="99"/>
    <w:semiHidden/>
    <w:rsid w:val="001137FD"/>
    <w:rPr>
      <w:b/>
      <w:bCs/>
      <w:lang w:eastAsia="en-US"/>
    </w:rPr>
  </w:style>
  <w:style w:type="character" w:styleId="Hyperlink">
    <w:name w:val="Hyperlink"/>
    <w:basedOn w:val="Absatz-Standardschriftart"/>
    <w:uiPriority w:val="99"/>
    <w:unhideWhenUsed/>
    <w:rsid w:val="00D03759"/>
    <w:rPr>
      <w:color w:val="0000FF" w:themeColor="hyperlink"/>
      <w:u w:val="single"/>
    </w:rPr>
  </w:style>
  <w:style w:type="paragraph" w:styleId="Funotentext">
    <w:name w:val="footnote text"/>
    <w:basedOn w:val="Standard"/>
    <w:link w:val="FunotentextZchn"/>
    <w:uiPriority w:val="99"/>
    <w:semiHidden/>
    <w:unhideWhenUsed/>
    <w:rsid w:val="00EF2813"/>
    <w:rPr>
      <w:sz w:val="20"/>
      <w:szCs w:val="20"/>
    </w:rPr>
  </w:style>
  <w:style w:type="character" w:customStyle="1" w:styleId="FunotentextZchn">
    <w:name w:val="Fußnotentext Zchn"/>
    <w:basedOn w:val="Absatz-Standardschriftart"/>
    <w:link w:val="Funotentext"/>
    <w:uiPriority w:val="99"/>
    <w:semiHidden/>
    <w:rsid w:val="00EF2813"/>
    <w:rPr>
      <w:lang w:eastAsia="en-US"/>
    </w:rPr>
  </w:style>
  <w:style w:type="character" w:styleId="Funotenzeichen">
    <w:name w:val="footnote reference"/>
    <w:basedOn w:val="Absatz-Standardschriftart"/>
    <w:uiPriority w:val="99"/>
    <w:semiHidden/>
    <w:unhideWhenUsed/>
    <w:rsid w:val="00EF28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12C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2C07"/>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1137FD"/>
    <w:rPr>
      <w:sz w:val="16"/>
      <w:szCs w:val="16"/>
    </w:rPr>
  </w:style>
  <w:style w:type="paragraph" w:styleId="Kommentartext">
    <w:name w:val="annotation text"/>
    <w:basedOn w:val="Standard"/>
    <w:link w:val="KommentartextZchn"/>
    <w:uiPriority w:val="99"/>
    <w:semiHidden/>
    <w:unhideWhenUsed/>
    <w:rsid w:val="001137FD"/>
    <w:rPr>
      <w:sz w:val="20"/>
      <w:szCs w:val="20"/>
    </w:rPr>
  </w:style>
  <w:style w:type="character" w:customStyle="1" w:styleId="KommentartextZchn">
    <w:name w:val="Kommentartext Zchn"/>
    <w:basedOn w:val="Absatz-Standardschriftart"/>
    <w:link w:val="Kommentartext"/>
    <w:uiPriority w:val="99"/>
    <w:semiHidden/>
    <w:rsid w:val="001137FD"/>
    <w:rPr>
      <w:lang w:eastAsia="en-US"/>
    </w:rPr>
  </w:style>
  <w:style w:type="paragraph" w:styleId="Kommentarthema">
    <w:name w:val="annotation subject"/>
    <w:basedOn w:val="Kommentartext"/>
    <w:next w:val="Kommentartext"/>
    <w:link w:val="KommentarthemaZchn"/>
    <w:uiPriority w:val="99"/>
    <w:semiHidden/>
    <w:unhideWhenUsed/>
    <w:rsid w:val="001137FD"/>
    <w:rPr>
      <w:b/>
      <w:bCs/>
    </w:rPr>
  </w:style>
  <w:style w:type="character" w:customStyle="1" w:styleId="KommentarthemaZchn">
    <w:name w:val="Kommentarthema Zchn"/>
    <w:basedOn w:val="KommentartextZchn"/>
    <w:link w:val="Kommentarthema"/>
    <w:uiPriority w:val="99"/>
    <w:semiHidden/>
    <w:rsid w:val="001137FD"/>
    <w:rPr>
      <w:b/>
      <w:bCs/>
      <w:lang w:eastAsia="en-US"/>
    </w:rPr>
  </w:style>
  <w:style w:type="character" w:styleId="Hyperlink">
    <w:name w:val="Hyperlink"/>
    <w:basedOn w:val="Absatz-Standardschriftart"/>
    <w:uiPriority w:val="99"/>
    <w:unhideWhenUsed/>
    <w:rsid w:val="00D03759"/>
    <w:rPr>
      <w:color w:val="0000FF" w:themeColor="hyperlink"/>
      <w:u w:val="single"/>
    </w:rPr>
  </w:style>
  <w:style w:type="paragraph" w:styleId="Funotentext">
    <w:name w:val="footnote text"/>
    <w:basedOn w:val="Standard"/>
    <w:link w:val="FunotentextZchn"/>
    <w:uiPriority w:val="99"/>
    <w:semiHidden/>
    <w:unhideWhenUsed/>
    <w:rsid w:val="00EF2813"/>
    <w:rPr>
      <w:sz w:val="20"/>
      <w:szCs w:val="20"/>
    </w:rPr>
  </w:style>
  <w:style w:type="character" w:customStyle="1" w:styleId="FunotentextZchn">
    <w:name w:val="Fußnotentext Zchn"/>
    <w:basedOn w:val="Absatz-Standardschriftart"/>
    <w:link w:val="Funotentext"/>
    <w:uiPriority w:val="99"/>
    <w:semiHidden/>
    <w:rsid w:val="00EF2813"/>
    <w:rPr>
      <w:lang w:eastAsia="en-US"/>
    </w:rPr>
  </w:style>
  <w:style w:type="character" w:styleId="Funotenzeichen">
    <w:name w:val="footnote reference"/>
    <w:basedOn w:val="Absatz-Standardschriftart"/>
    <w:uiPriority w:val="99"/>
    <w:semiHidden/>
    <w:unhideWhenUsed/>
    <w:rsid w:val="00EF2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hamm.de/kinderschutz.html"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3D6E-8D3D-47F3-B212-778BE066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13254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Stadt Hamm</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Kötter, Kathrin</dc:creator>
  <cp:lastModifiedBy>Schäckermann, Angelika</cp:lastModifiedBy>
  <cp:revision>2</cp:revision>
  <cp:lastPrinted>2018-11-27T11:26:00Z</cp:lastPrinted>
  <dcterms:created xsi:type="dcterms:W3CDTF">2018-11-27T11:27:00Z</dcterms:created>
  <dcterms:modified xsi:type="dcterms:W3CDTF">2018-11-27T11:27:00Z</dcterms:modified>
</cp:coreProperties>
</file>